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D6" w:rsidRPr="00447CD6" w:rsidRDefault="00447CD6" w:rsidP="00447CD6">
      <w:pPr>
        <w:shd w:val="clear" w:color="auto" w:fill="FFFFFF"/>
        <w:spacing w:before="145" w:after="1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</w:pPr>
      <w:r w:rsidRPr="00447CD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Report of </w:t>
      </w:r>
      <w:r w:rsidR="006F759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Department Day 13th Feb - 2019</w:t>
      </w:r>
      <w:r w:rsidR="00DA2B2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r w:rsidRPr="00447CD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Programme</w:t>
      </w:r>
    </w:p>
    <w:p w:rsidR="00A54C12" w:rsidRDefault="00A54C12" w:rsidP="00447CD6">
      <w:pPr>
        <w:shd w:val="clear" w:color="auto" w:fill="FFFFFF"/>
        <w:spacing w:before="145" w:after="1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CD74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Department of </w:t>
      </w:r>
      <w:r w:rsidR="00C616F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Oral &amp; Maxillofacial Surgery</w:t>
      </w:r>
    </w:p>
    <w:p w:rsidR="00447CD6" w:rsidRPr="00CD7463" w:rsidRDefault="00447CD6" w:rsidP="00447CD6">
      <w:pPr>
        <w:shd w:val="clear" w:color="auto" w:fill="FFFFFF"/>
        <w:spacing w:before="145" w:after="1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A54C12" w:rsidRPr="00CD7463" w:rsidRDefault="00A54C12" w:rsidP="0083280B">
      <w:pPr>
        <w:shd w:val="clear" w:color="auto" w:fill="FFFFFF"/>
        <w:spacing w:after="145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Department of </w:t>
      </w:r>
      <w:r w:rsidR="000662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Oral </w:t>
      </w:r>
      <w:r w:rsidR="00DA30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and </w:t>
      </w:r>
      <w:r w:rsidR="000662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Maxillofacial Surgery </w:t>
      </w:r>
      <w:r w:rsidR="00DA30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department 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conducted a </w:t>
      </w:r>
      <w:r w:rsidR="00DA2B26">
        <w:rPr>
          <w:rFonts w:ascii="Times New Roman" w:eastAsia="Times New Roman" w:hAnsi="Times New Roman" w:cs="Times New Roman"/>
          <w:color w:val="333333"/>
          <w:sz w:val="24"/>
          <w:szCs w:val="24"/>
        </w:rPr>
        <w:t>Departmental Day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Programme</w:t>
      </w:r>
      <w:r w:rsidR="00C616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on </w:t>
      </w:r>
      <w:r w:rsidR="00DA2B26">
        <w:rPr>
          <w:rFonts w:ascii="Times New Roman" w:eastAsia="Times New Roman" w:hAnsi="Times New Roman" w:cs="Times New Roman"/>
          <w:color w:val="333333"/>
          <w:sz w:val="24"/>
          <w:szCs w:val="24"/>
        </w:rPr>
        <w:t>13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 </w:t>
      </w:r>
      <w:r w:rsidR="00DA2B26">
        <w:rPr>
          <w:rFonts w:ascii="Times New Roman" w:eastAsia="Times New Roman" w:hAnsi="Times New Roman" w:cs="Times New Roman"/>
          <w:color w:val="333333"/>
          <w:sz w:val="24"/>
          <w:szCs w:val="24"/>
        </w:rPr>
        <w:t>Feb</w:t>
      </w:r>
      <w:r w:rsidR="00C801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2019</w:t>
      </w:r>
      <w:r w:rsidR="006F75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due to celebration of 50</w:t>
      </w:r>
      <w:r w:rsidR="00DA2B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years of Inspiring Achievements  in Oral &amp; Maxillofacial Surgery.</w:t>
      </w:r>
    </w:p>
    <w:p w:rsidR="00A54C12" w:rsidRDefault="00A54C12" w:rsidP="00CA4CD4">
      <w:pPr>
        <w:shd w:val="clear" w:color="auto" w:fill="FFFFFF"/>
        <w:spacing w:after="145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3544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Details of the </w:t>
      </w:r>
      <w:r w:rsidR="00384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Department Day Programme</w:t>
      </w:r>
      <w:r w:rsidRPr="0083544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023C11" w:rsidRDefault="00023C11" w:rsidP="00023C11">
      <w:pPr>
        <w:pStyle w:val="ListParagraph"/>
        <w:numPr>
          <w:ilvl w:val="0"/>
          <w:numId w:val="2"/>
        </w:numPr>
        <w:shd w:val="clear" w:color="auto" w:fill="FFFFFF"/>
        <w:spacing w:after="145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Rally in Department Campus</w:t>
      </w:r>
    </w:p>
    <w:p w:rsidR="00023C11" w:rsidRDefault="00023C11" w:rsidP="00023C11">
      <w:pPr>
        <w:pStyle w:val="ListParagraph"/>
        <w:numPr>
          <w:ilvl w:val="0"/>
          <w:numId w:val="2"/>
        </w:numPr>
        <w:shd w:val="clear" w:color="auto" w:fill="FFFFFF"/>
        <w:spacing w:after="145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Poster Competition </w:t>
      </w:r>
    </w:p>
    <w:p w:rsidR="00023C11" w:rsidRDefault="004A58D5" w:rsidP="00023C11">
      <w:pPr>
        <w:pStyle w:val="ListParagraph"/>
        <w:numPr>
          <w:ilvl w:val="0"/>
          <w:numId w:val="2"/>
        </w:numPr>
        <w:shd w:val="clear" w:color="auto" w:fill="FFFFFF"/>
        <w:spacing w:after="145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Treasure hunt </w:t>
      </w:r>
    </w:p>
    <w:p w:rsidR="00A54C12" w:rsidRPr="00440047" w:rsidRDefault="00A54C12" w:rsidP="0083280B">
      <w:pPr>
        <w:shd w:val="clear" w:color="auto" w:fill="FFFFFF"/>
        <w:spacing w:before="100" w:beforeAutospacing="1" w:after="145" w:afterAutospacing="1" w:line="360" w:lineRule="auto"/>
        <w:ind w:firstLine="22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00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programme was a huge success with </w:t>
      </w:r>
      <w:r w:rsidR="00EE2B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25 participants including head of department, </w:t>
      </w:r>
      <w:r w:rsidRPr="00440047">
        <w:rPr>
          <w:rFonts w:ascii="Times New Roman" w:eastAsia="Times New Roman" w:hAnsi="Times New Roman" w:cs="Times New Roman"/>
          <w:color w:val="333333"/>
          <w:sz w:val="24"/>
          <w:szCs w:val="24"/>
        </w:rPr>
        <w:t>staff</w:t>
      </w:r>
      <w:r w:rsidR="00EE2BE6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4400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E2B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P.G. &amp; Interns of Department of Oral &amp; Maxillofacial Surgery</w:t>
      </w:r>
      <w:r w:rsidRPr="0044004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A34F6" w:rsidRDefault="00A54C12" w:rsidP="0083280B">
      <w:pPr>
        <w:shd w:val="clear" w:color="auto" w:fill="FFFFFF"/>
        <w:spacing w:after="145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>The programme was conducted in the</w:t>
      </w:r>
      <w:r w:rsidR="00EE2B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Department of Oral &amp; Maxillofacial Surgery, MID</w:t>
      </w:r>
      <w:r w:rsidR="00B17D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SR </w:t>
      </w:r>
      <w:r w:rsidR="00EE2BE6">
        <w:rPr>
          <w:rFonts w:ascii="Times New Roman" w:eastAsia="Times New Roman" w:hAnsi="Times New Roman" w:cs="Times New Roman"/>
          <w:color w:val="333333"/>
          <w:sz w:val="24"/>
          <w:szCs w:val="24"/>
        </w:rPr>
        <w:t>Dental</w:t>
      </w:r>
      <w:r w:rsidR="00B17D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college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B17D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Latur</w:t>
      </w:r>
      <w:r w:rsidR="00A62A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>The programme started with inauguration by lighting the lamp at the hands of</w:t>
      </w:r>
      <w:r w:rsidR="00EE2B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Dr. Suresh Kangane </w:t>
      </w:r>
      <w:r w:rsidR="00EE2BE6"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="00EE2BE6">
        <w:rPr>
          <w:rFonts w:ascii="Times New Roman" w:eastAsia="Times New Roman" w:hAnsi="Times New Roman" w:cs="Times New Roman"/>
          <w:color w:val="333333"/>
          <w:sz w:val="24"/>
          <w:szCs w:val="24"/>
        </w:rPr>
        <w:t>Vice Principal MIDSR Dental College, Latur</w:t>
      </w:r>
      <w:r w:rsidR="00EE2BE6"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E2BE6">
        <w:rPr>
          <w:rFonts w:ascii="Times New Roman" w:eastAsia="Times New Roman" w:hAnsi="Times New Roman" w:cs="Times New Roman"/>
          <w:color w:val="333333"/>
          <w:sz w:val="24"/>
          <w:szCs w:val="24"/>
        </w:rPr>
        <w:t>Dr</w:t>
      </w:r>
      <w:r w:rsidR="00A62A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EE2BE6">
        <w:rPr>
          <w:rFonts w:ascii="Times New Roman" w:eastAsia="Times New Roman" w:hAnsi="Times New Roman" w:cs="Times New Roman"/>
          <w:color w:val="333333"/>
          <w:sz w:val="24"/>
          <w:szCs w:val="24"/>
        </w:rPr>
        <w:t>Rahul Lature</w:t>
      </w:r>
      <w:r w:rsidR="00A62AFA"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="00EE2BE6">
        <w:rPr>
          <w:rFonts w:ascii="Times New Roman" w:eastAsia="Times New Roman" w:hAnsi="Times New Roman" w:cs="Times New Roman"/>
          <w:color w:val="333333"/>
          <w:sz w:val="24"/>
          <w:szCs w:val="24"/>
        </w:rPr>
        <w:t>Professor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), Dr. </w:t>
      </w:r>
      <w:r w:rsidR="00EE2BE6">
        <w:rPr>
          <w:rFonts w:ascii="Times New Roman" w:eastAsia="Times New Roman" w:hAnsi="Times New Roman" w:cs="Times New Roman"/>
          <w:color w:val="333333"/>
          <w:sz w:val="24"/>
          <w:szCs w:val="24"/>
        </w:rPr>
        <w:t>Sheeraz Badal</w:t>
      </w:r>
      <w:r w:rsidR="00292F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="00EE2BE6">
        <w:rPr>
          <w:rFonts w:ascii="Times New Roman" w:eastAsia="Times New Roman" w:hAnsi="Times New Roman" w:cs="Times New Roman"/>
          <w:color w:val="333333"/>
          <w:sz w:val="24"/>
          <w:szCs w:val="24"/>
        </w:rPr>
        <w:t>Reader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5153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Dr. </w:t>
      </w:r>
      <w:r w:rsidR="00EE2BE6">
        <w:rPr>
          <w:rFonts w:ascii="Times New Roman" w:eastAsia="Times New Roman" w:hAnsi="Times New Roman" w:cs="Times New Roman"/>
          <w:color w:val="333333"/>
          <w:sz w:val="24"/>
          <w:szCs w:val="24"/>
        </w:rPr>
        <w:t>Amol Doiphode</w:t>
      </w:r>
      <w:r w:rsidR="005153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1534D"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="00EE2BE6">
        <w:rPr>
          <w:rFonts w:ascii="Times New Roman" w:eastAsia="Times New Roman" w:hAnsi="Times New Roman" w:cs="Times New Roman"/>
          <w:color w:val="333333"/>
          <w:sz w:val="24"/>
          <w:szCs w:val="24"/>
        </w:rPr>
        <w:t>Reader</w:t>
      </w:r>
      <w:r w:rsidR="0051534D"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</w:t>
      </w:r>
      <w:r w:rsidR="009622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Dr. Suresh Kangane </w:t>
      </w:r>
      <w:r w:rsidR="00004CBA">
        <w:rPr>
          <w:rFonts w:ascii="Times New Roman" w:eastAsia="Times New Roman" w:hAnsi="Times New Roman" w:cs="Times New Roman"/>
          <w:color w:val="333333"/>
          <w:sz w:val="24"/>
          <w:szCs w:val="24"/>
        </w:rPr>
        <w:t>was felicitated by Dr.</w:t>
      </w:r>
      <w:r w:rsidR="007A5B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62295">
        <w:rPr>
          <w:rFonts w:ascii="Times New Roman" w:eastAsia="Times New Roman" w:hAnsi="Times New Roman" w:cs="Times New Roman"/>
          <w:color w:val="333333"/>
          <w:sz w:val="24"/>
          <w:szCs w:val="24"/>
        </w:rPr>
        <w:t>Rahul Lature</w:t>
      </w:r>
      <w:r w:rsidR="00004C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004CBA" w:rsidRPr="004400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Dr. </w:t>
      </w:r>
      <w:r w:rsidR="00962295">
        <w:rPr>
          <w:rFonts w:ascii="Times New Roman" w:eastAsia="Times New Roman" w:hAnsi="Times New Roman" w:cs="Times New Roman"/>
          <w:color w:val="333333"/>
          <w:sz w:val="24"/>
          <w:szCs w:val="24"/>
        </w:rPr>
        <w:t>Rahul Lature</w:t>
      </w:r>
      <w:r w:rsidR="0051534D"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was felicitated by </w:t>
      </w:r>
      <w:r w:rsidR="00004CBA"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Dr. </w:t>
      </w:r>
      <w:r w:rsidR="00962295">
        <w:rPr>
          <w:rFonts w:ascii="Times New Roman" w:eastAsia="Times New Roman" w:hAnsi="Times New Roman" w:cs="Times New Roman"/>
          <w:color w:val="333333"/>
          <w:sz w:val="24"/>
          <w:szCs w:val="24"/>
        </w:rPr>
        <w:t>Sheeraz Badal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004C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Dr. </w:t>
      </w:r>
      <w:r w:rsidR="00962295">
        <w:rPr>
          <w:rFonts w:ascii="Times New Roman" w:eastAsia="Times New Roman" w:hAnsi="Times New Roman" w:cs="Times New Roman"/>
          <w:color w:val="333333"/>
          <w:sz w:val="24"/>
          <w:szCs w:val="24"/>
        </w:rPr>
        <w:t>Amol Doiphode</w:t>
      </w:r>
      <w:r w:rsidR="00004C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was 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felicitated by This was followed by the welcome address by Dr. </w:t>
      </w:r>
      <w:r w:rsidR="00962295">
        <w:rPr>
          <w:rFonts w:ascii="Times New Roman" w:eastAsia="Times New Roman" w:hAnsi="Times New Roman" w:cs="Times New Roman"/>
          <w:color w:val="333333"/>
          <w:sz w:val="24"/>
          <w:szCs w:val="24"/>
        </w:rPr>
        <w:t>Gopal Nagargoje</w:t>
      </w:r>
      <w:r w:rsidR="00BA395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F63BC" w:rsidRDefault="00A54C12" w:rsidP="0083280B">
      <w:pPr>
        <w:shd w:val="clear" w:color="auto" w:fill="FFFFFF"/>
        <w:spacing w:after="145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74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inauguration was followed by the </w:t>
      </w:r>
      <w:r w:rsidR="00962295">
        <w:rPr>
          <w:rFonts w:ascii="Times New Roman" w:eastAsia="Times New Roman" w:hAnsi="Times New Roman" w:cs="Times New Roman"/>
          <w:color w:val="333333"/>
          <w:sz w:val="24"/>
          <w:szCs w:val="24"/>
        </w:rPr>
        <w:t>Rally in the MIT Campus Celebrating the 50 years of Oral &amp; Maxillofacial Surgery</w:t>
      </w:r>
      <w:r w:rsidR="00C11946">
        <w:rPr>
          <w:rFonts w:ascii="Times New Roman" w:eastAsia="Times New Roman" w:hAnsi="Times New Roman" w:cs="Times New Roman"/>
          <w:color w:val="333333"/>
          <w:sz w:val="24"/>
          <w:szCs w:val="24"/>
        </w:rPr>
        <w:t>, the aim of rally was to motivate the people to plant more and more trees, as “Better Environment, Better Tomorrow, Save the Planet</w:t>
      </w:r>
      <w:r w:rsidR="005F63BC">
        <w:rPr>
          <w:rFonts w:ascii="Times New Roman" w:eastAsia="Times New Roman" w:hAnsi="Times New Roman" w:cs="Times New Roman"/>
          <w:color w:val="333333"/>
          <w:sz w:val="24"/>
          <w:szCs w:val="24"/>
        </w:rPr>
        <w:t>”. After that Poster Competition was Conducted in the Department</w:t>
      </w:r>
      <w:r w:rsidR="007878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many students were participated in the competition. The Theme of Competition was “Plant Trees and Save Trees”.. After that Tea break was taken.</w:t>
      </w:r>
    </w:p>
    <w:p w:rsidR="00CB79C2" w:rsidRDefault="00BC1A3B" w:rsidP="0083280B">
      <w:pPr>
        <w:shd w:val="clear" w:color="auto" w:fill="FFFFFF"/>
        <w:spacing w:after="145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41740" w:rsidRDefault="00141740" w:rsidP="0083280B">
      <w:pPr>
        <w:shd w:val="clear" w:color="auto" w:fill="FFFFFF"/>
        <w:spacing w:after="145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41740" w:rsidRDefault="00141740" w:rsidP="0083280B">
      <w:pPr>
        <w:shd w:val="clear" w:color="auto" w:fill="FFFFFF"/>
        <w:spacing w:after="145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41740" w:rsidRDefault="00CB0F68" w:rsidP="0083280B">
      <w:pPr>
        <w:shd w:val="clear" w:color="auto" w:fill="FFFFFF"/>
        <w:spacing w:after="145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144780</wp:posOffset>
            </wp:positionV>
            <wp:extent cx="4792345" cy="3186430"/>
            <wp:effectExtent l="19050" t="0" r="8255" b="0"/>
            <wp:wrapTight wrapText="bothSides">
              <wp:wrapPolygon edited="0">
                <wp:start x="-86" y="0"/>
                <wp:lineTo x="-86" y="21436"/>
                <wp:lineTo x="21637" y="21436"/>
                <wp:lineTo x="21637" y="0"/>
                <wp:lineTo x="-86" y="0"/>
              </wp:wrapPolygon>
            </wp:wrapTight>
            <wp:docPr id="1" name="Picture 1" descr="D:\9. OTHER ACTIVITIES\Department Day 23rd Feb 2019\05. Photo\DSC_3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9. OTHER ACTIVITIES\Department Day 23rd Feb 2019\05. Photo\DSC_3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345" cy="318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740" w:rsidRDefault="00141740" w:rsidP="0083280B">
      <w:pPr>
        <w:shd w:val="clear" w:color="auto" w:fill="FFFFFF"/>
        <w:spacing w:after="145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41740" w:rsidRDefault="00141740" w:rsidP="0083280B">
      <w:pPr>
        <w:shd w:val="clear" w:color="auto" w:fill="FFFFFF"/>
        <w:spacing w:after="145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41740" w:rsidRDefault="00141740" w:rsidP="0083280B">
      <w:pPr>
        <w:shd w:val="clear" w:color="auto" w:fill="FFFFFF"/>
        <w:spacing w:after="145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41740" w:rsidRDefault="00141740" w:rsidP="0083280B">
      <w:pPr>
        <w:shd w:val="clear" w:color="auto" w:fill="FFFFFF"/>
        <w:spacing w:after="145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B0F68" w:rsidRDefault="00CB0F68" w:rsidP="00141740">
      <w:pPr>
        <w:shd w:val="clear" w:color="auto" w:fill="FFFFFF"/>
        <w:spacing w:after="145" w:line="36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B0F68" w:rsidRPr="00CB0F68" w:rsidRDefault="00CB0F68" w:rsidP="00CB0F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Pr="00CB0F68" w:rsidRDefault="00CB0F68" w:rsidP="00CB0F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Pr="00CB0F68" w:rsidRDefault="00CB0F68" w:rsidP="00CB0F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Pr="00CB0F68" w:rsidRDefault="00CB0F68" w:rsidP="00CB0F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Pr="00CB0F68" w:rsidRDefault="00CB0F68" w:rsidP="00CB0F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480695</wp:posOffset>
            </wp:positionH>
            <wp:positionV relativeFrom="paragraph">
              <wp:posOffset>266065</wp:posOffset>
            </wp:positionV>
            <wp:extent cx="5100955" cy="3389630"/>
            <wp:effectExtent l="19050" t="0" r="4445" b="0"/>
            <wp:wrapTight wrapText="bothSides">
              <wp:wrapPolygon edited="0">
                <wp:start x="-81" y="0"/>
                <wp:lineTo x="-81" y="21487"/>
                <wp:lineTo x="21619" y="21487"/>
                <wp:lineTo x="21619" y="0"/>
                <wp:lineTo x="-81" y="0"/>
              </wp:wrapPolygon>
            </wp:wrapTight>
            <wp:docPr id="2" name="Picture 2" descr="D:\9. OTHER ACTIVITIES\Department Day 23rd Feb 2019\05. Photo\DSC_3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9. OTHER ACTIVITIES\Department Day 23rd Feb 2019\05. Photo\DSC_30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955" cy="338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F68" w:rsidRPr="00CB0F68" w:rsidRDefault="00CB0F68" w:rsidP="00CB0F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1740" w:rsidRPr="00CB0F68" w:rsidRDefault="00141740" w:rsidP="00CB0F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Default="00CB0F68" w:rsidP="00141740">
      <w:pPr>
        <w:shd w:val="clear" w:color="auto" w:fill="FFFFFF"/>
        <w:spacing w:after="145" w:line="36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B0F68" w:rsidRPr="00CB0F68" w:rsidRDefault="00CB0F68" w:rsidP="00CB0F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Pr="00CB0F68" w:rsidRDefault="00CB0F68" w:rsidP="00CB0F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Pr="00CB0F68" w:rsidRDefault="00CB0F68" w:rsidP="00CB0F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Pr="00CB0F68" w:rsidRDefault="00CB0F68" w:rsidP="00CB0F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Pr="00CB0F68" w:rsidRDefault="00CB0F68" w:rsidP="00CB0F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Pr="00CB0F68" w:rsidRDefault="00CB0F68" w:rsidP="00CB0F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Pr="00CB0F68" w:rsidRDefault="00CB0F68" w:rsidP="00CB0F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Default="00CB0F68" w:rsidP="00CB0F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1740" w:rsidRDefault="00CB0F68" w:rsidP="00CB0F68">
      <w:pPr>
        <w:tabs>
          <w:tab w:val="left" w:pos="410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B0F68" w:rsidRDefault="00CB0F68" w:rsidP="00CB0F68">
      <w:pPr>
        <w:tabs>
          <w:tab w:val="left" w:pos="410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Default="00CB0F68" w:rsidP="00CB0F68">
      <w:pPr>
        <w:tabs>
          <w:tab w:val="left" w:pos="410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Default="00CB0F68" w:rsidP="00CB0F68">
      <w:pPr>
        <w:tabs>
          <w:tab w:val="left" w:pos="410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Default="00CB0F68" w:rsidP="00CB0F68">
      <w:pPr>
        <w:tabs>
          <w:tab w:val="left" w:pos="410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Default="00CB0F68" w:rsidP="00CB0F68">
      <w:pPr>
        <w:tabs>
          <w:tab w:val="left" w:pos="410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B0F68" w:rsidRPr="006F6902" w:rsidRDefault="00CB0F68" w:rsidP="00CB0F68">
      <w:pPr>
        <w:spacing w:after="0"/>
        <w:jc w:val="center"/>
        <w:rPr>
          <w:rFonts w:ascii="Times New Roman" w:hAnsi="Times New Roman" w:cs="Times New Roman"/>
          <w:sz w:val="36"/>
        </w:rPr>
      </w:pPr>
      <w:r w:rsidRPr="006F6902">
        <w:rPr>
          <w:rFonts w:ascii="Times New Roman" w:hAnsi="Times New Roman" w:cs="Times New Roman"/>
          <w:sz w:val="36"/>
        </w:rPr>
        <w:t>MIDSR DENTAL COLLEGE &amp; HOSPITAL, L</w:t>
      </w:r>
      <w:r>
        <w:rPr>
          <w:rFonts w:ascii="Times New Roman" w:hAnsi="Times New Roman" w:cs="Times New Roman"/>
          <w:sz w:val="36"/>
        </w:rPr>
        <w:t>ATUR</w:t>
      </w:r>
    </w:p>
    <w:p w:rsidR="00CB0F68" w:rsidRPr="009B3E49" w:rsidRDefault="00CB0F68" w:rsidP="00CB0F6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9B3E49">
        <w:rPr>
          <w:rFonts w:ascii="Times New Roman" w:hAnsi="Times New Roman" w:cs="Times New Roman"/>
          <w:sz w:val="32"/>
        </w:rPr>
        <w:t>DEPARTMENT OF ORAL &amp; MAXILLOFACIAL SURGERY</w:t>
      </w:r>
    </w:p>
    <w:p w:rsidR="00CB0F68" w:rsidRPr="009B3E49" w:rsidRDefault="00CB0F68" w:rsidP="00CB0F6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9B3E49">
        <w:rPr>
          <w:rFonts w:ascii="Times New Roman" w:hAnsi="Times New Roman" w:cs="Times New Roman"/>
          <w:sz w:val="32"/>
        </w:rPr>
        <w:t xml:space="preserve">DEPARTMENT DAY CELIBRATION ON </w:t>
      </w:r>
      <w:r w:rsidRPr="00FF08D4">
        <w:rPr>
          <w:rFonts w:ascii="Times New Roman" w:hAnsi="Times New Roman" w:cs="Times New Roman"/>
          <w:b/>
          <w:sz w:val="32"/>
        </w:rPr>
        <w:t>13</w:t>
      </w:r>
      <w:r w:rsidRPr="00FF08D4">
        <w:rPr>
          <w:rFonts w:ascii="Times New Roman" w:hAnsi="Times New Roman" w:cs="Times New Roman"/>
          <w:b/>
          <w:sz w:val="32"/>
          <w:vertAlign w:val="superscript"/>
        </w:rPr>
        <w:t>th</w:t>
      </w:r>
      <w:r w:rsidRPr="00FF08D4">
        <w:rPr>
          <w:rFonts w:ascii="Times New Roman" w:hAnsi="Times New Roman" w:cs="Times New Roman"/>
          <w:b/>
          <w:sz w:val="32"/>
        </w:rPr>
        <w:t xml:space="preserve"> FEB – 2019</w:t>
      </w:r>
    </w:p>
    <w:p w:rsidR="00CB0F68" w:rsidRPr="00E10F5F" w:rsidRDefault="00CB0F68" w:rsidP="00CB0F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E10F5F">
        <w:rPr>
          <w:rFonts w:ascii="Times New Roman" w:hAnsi="Times New Roman" w:cs="Times New Roman"/>
          <w:b/>
          <w:sz w:val="36"/>
        </w:rPr>
        <w:t>List of Participants</w:t>
      </w:r>
    </w:p>
    <w:tbl>
      <w:tblPr>
        <w:tblStyle w:val="TableGrid"/>
        <w:tblW w:w="0" w:type="auto"/>
        <w:tblLook w:val="04A0"/>
      </w:tblPr>
      <w:tblGrid>
        <w:gridCol w:w="918"/>
        <w:gridCol w:w="3870"/>
        <w:gridCol w:w="2394"/>
        <w:gridCol w:w="2394"/>
      </w:tblGrid>
      <w:tr w:rsidR="00CB0F68" w:rsidTr="00771B77">
        <w:tc>
          <w:tcPr>
            <w:tcW w:w="918" w:type="dxa"/>
          </w:tcPr>
          <w:p w:rsidR="00CB0F68" w:rsidRPr="00E10F5F" w:rsidRDefault="00CB0F68" w:rsidP="00771B77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10F5F">
              <w:rPr>
                <w:rFonts w:ascii="Times New Roman" w:hAnsi="Times New Roman" w:cs="Times New Roman"/>
                <w:b/>
                <w:sz w:val="36"/>
                <w:szCs w:val="32"/>
              </w:rPr>
              <w:t>Sr. No</w:t>
            </w:r>
          </w:p>
        </w:tc>
        <w:tc>
          <w:tcPr>
            <w:tcW w:w="3870" w:type="dxa"/>
          </w:tcPr>
          <w:p w:rsidR="00CB0F68" w:rsidRPr="00E10F5F" w:rsidRDefault="00CB0F68" w:rsidP="00771B77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10F5F">
              <w:rPr>
                <w:rFonts w:ascii="Times New Roman" w:hAnsi="Times New Roman" w:cs="Times New Roman"/>
                <w:b/>
                <w:sz w:val="36"/>
                <w:szCs w:val="32"/>
              </w:rPr>
              <w:t>Name of the person</w:t>
            </w:r>
          </w:p>
        </w:tc>
        <w:tc>
          <w:tcPr>
            <w:tcW w:w="2394" w:type="dxa"/>
          </w:tcPr>
          <w:p w:rsidR="00CB0F68" w:rsidRPr="00E10F5F" w:rsidRDefault="00CB0F68" w:rsidP="00771B77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10F5F">
              <w:rPr>
                <w:rFonts w:ascii="Times New Roman" w:hAnsi="Times New Roman" w:cs="Times New Roman"/>
                <w:b/>
                <w:sz w:val="36"/>
                <w:szCs w:val="32"/>
              </w:rPr>
              <w:t>Designation</w:t>
            </w:r>
          </w:p>
        </w:tc>
        <w:tc>
          <w:tcPr>
            <w:tcW w:w="2394" w:type="dxa"/>
          </w:tcPr>
          <w:p w:rsidR="00CB0F68" w:rsidRPr="00E10F5F" w:rsidRDefault="00CB0F68" w:rsidP="00771B77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10F5F">
              <w:rPr>
                <w:rFonts w:ascii="Times New Roman" w:hAnsi="Times New Roman" w:cs="Times New Roman"/>
                <w:b/>
                <w:sz w:val="36"/>
                <w:szCs w:val="32"/>
              </w:rPr>
              <w:t>Mob</w:t>
            </w: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.</w:t>
            </w:r>
            <w:r w:rsidRPr="00E10F5F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No</w:t>
            </w: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.</w:t>
            </w:r>
          </w:p>
          <w:p w:rsidR="00CB0F68" w:rsidRPr="00E10F5F" w:rsidRDefault="00CB0F68" w:rsidP="00771B77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tabs>
                <w:tab w:val="left" w:pos="20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Syed Ahmed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Professor &amp; HOD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9422071259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tabs>
                <w:tab w:val="left" w:pos="20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Rahul Lature</w:t>
            </w: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Professor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9850500765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03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Sheeraz Badal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Reader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9049974005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04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Amol Doiphode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Reader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9975456109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Ahtesham Qureshi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Reader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7057904010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06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Pavan Khichade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Lecturer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9538217087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07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Dr. Go</w:t>
            </w: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p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l Nagargoje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Lecturer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9834850350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08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Punam Nagargoje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Lecturer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8208222256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09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Ashok Munde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Tutor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9423928510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Nilofar Jamadar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Tutor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7057904020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Swati Jadhav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P.G. III Year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7722000825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Priyanka Samel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P.G. III Year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9987758741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Shraddha Patil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P.G. III Year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9650414869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Swapnil Jadhav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P.G. II Year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7588062332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Dnayndeep Bholane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P.G. II Year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8087708958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Kshitija Sonawane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P.G. II Year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9823383990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Tushar Kale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P.G. I Year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8149536624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Ashitosh Dod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P.G. I Year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8275493218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Sanjeev Sharma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P.G. I Year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9987374173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Sushil Ghadge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Intern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Student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Belsare Nikita</w:t>
            </w:r>
          </w:p>
        </w:tc>
        <w:tc>
          <w:tcPr>
            <w:tcW w:w="2394" w:type="dxa"/>
          </w:tcPr>
          <w:p w:rsidR="00CB0F68" w:rsidRDefault="00CB0F68" w:rsidP="00771B77">
            <w:pPr>
              <w:jc w:val="center"/>
            </w:pPr>
            <w:r w:rsidRPr="00E626EE">
              <w:rPr>
                <w:rFonts w:ascii="Times New Roman" w:hAnsi="Times New Roman" w:cs="Times New Roman"/>
                <w:sz w:val="32"/>
                <w:szCs w:val="32"/>
              </w:rPr>
              <w:t>Intern Student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Sarika Buddepatil</w:t>
            </w:r>
          </w:p>
        </w:tc>
        <w:tc>
          <w:tcPr>
            <w:tcW w:w="2394" w:type="dxa"/>
          </w:tcPr>
          <w:p w:rsidR="00CB0F68" w:rsidRDefault="00CB0F68" w:rsidP="00771B77">
            <w:pPr>
              <w:jc w:val="center"/>
            </w:pPr>
            <w:r w:rsidRPr="00E626EE">
              <w:rPr>
                <w:rFonts w:ascii="Times New Roman" w:hAnsi="Times New Roman" w:cs="Times New Roman"/>
                <w:sz w:val="32"/>
                <w:szCs w:val="32"/>
              </w:rPr>
              <w:t>Intern Student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Ghuge Jashri</w:t>
            </w:r>
          </w:p>
        </w:tc>
        <w:tc>
          <w:tcPr>
            <w:tcW w:w="2394" w:type="dxa"/>
          </w:tcPr>
          <w:p w:rsidR="00CB0F68" w:rsidRDefault="00CB0F68" w:rsidP="00771B77">
            <w:pPr>
              <w:jc w:val="center"/>
            </w:pPr>
            <w:r w:rsidRPr="00E626EE">
              <w:rPr>
                <w:rFonts w:ascii="Times New Roman" w:hAnsi="Times New Roman" w:cs="Times New Roman"/>
                <w:sz w:val="32"/>
                <w:szCs w:val="32"/>
              </w:rPr>
              <w:t>Intern Student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Pawar Aishwarya</w:t>
            </w:r>
          </w:p>
        </w:tc>
        <w:tc>
          <w:tcPr>
            <w:tcW w:w="2394" w:type="dxa"/>
          </w:tcPr>
          <w:p w:rsidR="00CB0F68" w:rsidRDefault="00CB0F68" w:rsidP="00771B77">
            <w:pPr>
              <w:jc w:val="center"/>
            </w:pPr>
            <w:r w:rsidRPr="00E626EE">
              <w:rPr>
                <w:rFonts w:ascii="Times New Roman" w:hAnsi="Times New Roman" w:cs="Times New Roman"/>
                <w:sz w:val="32"/>
                <w:szCs w:val="32"/>
              </w:rPr>
              <w:t>Intern Student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CB0F68" w:rsidTr="00771B77">
        <w:tc>
          <w:tcPr>
            <w:tcW w:w="918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870" w:type="dxa"/>
          </w:tcPr>
          <w:p w:rsidR="00CB0F68" w:rsidRPr="00534418" w:rsidRDefault="00CB0F68" w:rsidP="00771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418">
              <w:rPr>
                <w:rFonts w:ascii="Times New Roman" w:hAnsi="Times New Roman" w:cs="Times New Roman"/>
                <w:sz w:val="32"/>
                <w:szCs w:val="32"/>
              </w:rPr>
              <w:t>Dr. Rutuja Narhare</w:t>
            </w:r>
          </w:p>
        </w:tc>
        <w:tc>
          <w:tcPr>
            <w:tcW w:w="2394" w:type="dxa"/>
          </w:tcPr>
          <w:p w:rsidR="00CB0F68" w:rsidRDefault="00CB0F68" w:rsidP="00771B77">
            <w:pPr>
              <w:jc w:val="center"/>
            </w:pPr>
            <w:r w:rsidRPr="00E626EE">
              <w:rPr>
                <w:rFonts w:ascii="Times New Roman" w:hAnsi="Times New Roman" w:cs="Times New Roman"/>
                <w:sz w:val="32"/>
                <w:szCs w:val="32"/>
              </w:rPr>
              <w:t>Intern Student</w:t>
            </w:r>
          </w:p>
        </w:tc>
        <w:tc>
          <w:tcPr>
            <w:tcW w:w="2394" w:type="dxa"/>
          </w:tcPr>
          <w:p w:rsidR="00CB0F68" w:rsidRPr="00534418" w:rsidRDefault="00CB0F68" w:rsidP="00771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</w:tbl>
    <w:p w:rsidR="00CB0F68" w:rsidRDefault="00CB0F68" w:rsidP="00CB0F68"/>
    <w:sectPr w:rsidR="00CB0F68" w:rsidSect="00662F7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0D8" w:rsidRDefault="002310D8" w:rsidP="00CB0F68">
      <w:pPr>
        <w:spacing w:after="0" w:line="240" w:lineRule="auto"/>
      </w:pPr>
      <w:r>
        <w:separator/>
      </w:r>
    </w:p>
  </w:endnote>
  <w:endnote w:type="continuationSeparator" w:id="1">
    <w:p w:rsidR="002310D8" w:rsidRDefault="002310D8" w:rsidP="00CB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0D8" w:rsidRDefault="002310D8" w:rsidP="00CB0F68">
      <w:pPr>
        <w:spacing w:after="0" w:line="240" w:lineRule="auto"/>
      </w:pPr>
      <w:r>
        <w:separator/>
      </w:r>
    </w:p>
  </w:footnote>
  <w:footnote w:type="continuationSeparator" w:id="1">
    <w:p w:rsidR="002310D8" w:rsidRDefault="002310D8" w:rsidP="00CB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24EB"/>
    <w:multiLevelType w:val="hybridMultilevel"/>
    <w:tmpl w:val="A346238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3155055"/>
    <w:multiLevelType w:val="multilevel"/>
    <w:tmpl w:val="A8B23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4C12"/>
    <w:rsid w:val="00004003"/>
    <w:rsid w:val="00004CBA"/>
    <w:rsid w:val="00023C11"/>
    <w:rsid w:val="000662E4"/>
    <w:rsid w:val="000C5F2B"/>
    <w:rsid w:val="000D0395"/>
    <w:rsid w:val="000D78EF"/>
    <w:rsid w:val="00101DD6"/>
    <w:rsid w:val="00137A47"/>
    <w:rsid w:val="00141740"/>
    <w:rsid w:val="001452DB"/>
    <w:rsid w:val="002310D8"/>
    <w:rsid w:val="00292FC3"/>
    <w:rsid w:val="00296FE2"/>
    <w:rsid w:val="002D0642"/>
    <w:rsid w:val="003612E6"/>
    <w:rsid w:val="00364DF5"/>
    <w:rsid w:val="003842AE"/>
    <w:rsid w:val="00397321"/>
    <w:rsid w:val="00440047"/>
    <w:rsid w:val="00447CD6"/>
    <w:rsid w:val="00463855"/>
    <w:rsid w:val="004A58D5"/>
    <w:rsid w:val="004C6015"/>
    <w:rsid w:val="004D08C3"/>
    <w:rsid w:val="00513256"/>
    <w:rsid w:val="0051534D"/>
    <w:rsid w:val="0051722A"/>
    <w:rsid w:val="0055333F"/>
    <w:rsid w:val="00553D9F"/>
    <w:rsid w:val="005864FC"/>
    <w:rsid w:val="005A34F6"/>
    <w:rsid w:val="005F53EB"/>
    <w:rsid w:val="005F63BC"/>
    <w:rsid w:val="00603009"/>
    <w:rsid w:val="006133E8"/>
    <w:rsid w:val="00635B3F"/>
    <w:rsid w:val="00662F7E"/>
    <w:rsid w:val="006F7595"/>
    <w:rsid w:val="007878AE"/>
    <w:rsid w:val="007A5105"/>
    <w:rsid w:val="007A5B57"/>
    <w:rsid w:val="007A6EAA"/>
    <w:rsid w:val="0083280B"/>
    <w:rsid w:val="00835443"/>
    <w:rsid w:val="00874F72"/>
    <w:rsid w:val="00924D78"/>
    <w:rsid w:val="00962295"/>
    <w:rsid w:val="0099606E"/>
    <w:rsid w:val="009A361C"/>
    <w:rsid w:val="009C2A9B"/>
    <w:rsid w:val="00A54C12"/>
    <w:rsid w:val="00A62AFA"/>
    <w:rsid w:val="00A66DE5"/>
    <w:rsid w:val="00AB410D"/>
    <w:rsid w:val="00B1215D"/>
    <w:rsid w:val="00B139B5"/>
    <w:rsid w:val="00B17DD6"/>
    <w:rsid w:val="00BA3953"/>
    <w:rsid w:val="00BC1A3B"/>
    <w:rsid w:val="00BF0A0D"/>
    <w:rsid w:val="00BF5D68"/>
    <w:rsid w:val="00C11946"/>
    <w:rsid w:val="00C21C81"/>
    <w:rsid w:val="00C616F1"/>
    <w:rsid w:val="00C80196"/>
    <w:rsid w:val="00CA2A90"/>
    <w:rsid w:val="00CA4CD4"/>
    <w:rsid w:val="00CB0F68"/>
    <w:rsid w:val="00CB79C2"/>
    <w:rsid w:val="00CC4D18"/>
    <w:rsid w:val="00CD7463"/>
    <w:rsid w:val="00CE6576"/>
    <w:rsid w:val="00D129BA"/>
    <w:rsid w:val="00D34A67"/>
    <w:rsid w:val="00D90BCD"/>
    <w:rsid w:val="00DA2B26"/>
    <w:rsid w:val="00DA30E3"/>
    <w:rsid w:val="00DE2B4F"/>
    <w:rsid w:val="00E16072"/>
    <w:rsid w:val="00E3187B"/>
    <w:rsid w:val="00E468CB"/>
    <w:rsid w:val="00E60C49"/>
    <w:rsid w:val="00E83AA8"/>
    <w:rsid w:val="00EE2BE6"/>
    <w:rsid w:val="00F74077"/>
    <w:rsid w:val="00FA0F15"/>
    <w:rsid w:val="00FD2775"/>
    <w:rsid w:val="00FF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9F"/>
  </w:style>
  <w:style w:type="paragraph" w:styleId="Heading1">
    <w:name w:val="heading 1"/>
    <w:basedOn w:val="Normal"/>
    <w:link w:val="Heading1Char"/>
    <w:uiPriority w:val="9"/>
    <w:qFormat/>
    <w:rsid w:val="00A54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C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5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3C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F68"/>
  </w:style>
  <w:style w:type="paragraph" w:styleId="Footer">
    <w:name w:val="footer"/>
    <w:basedOn w:val="Normal"/>
    <w:link w:val="FooterChar"/>
    <w:uiPriority w:val="99"/>
    <w:semiHidden/>
    <w:unhideWhenUsed/>
    <w:rsid w:val="00CB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0F68"/>
  </w:style>
  <w:style w:type="table" w:styleId="TableGrid">
    <w:name w:val="Table Grid"/>
    <w:basedOn w:val="TableNormal"/>
    <w:uiPriority w:val="59"/>
    <w:rsid w:val="00CB0F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2023-02-23T09:46:00Z</dcterms:created>
  <dcterms:modified xsi:type="dcterms:W3CDTF">2023-02-23T09:46:00Z</dcterms:modified>
</cp:coreProperties>
</file>