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90" w:type="dxa"/>
        <w:jc w:val="center"/>
        <w:tblInd w:w="-792" w:type="dxa"/>
        <w:tblLayout w:type="fixed"/>
        <w:tblLook w:val="04A0"/>
      </w:tblPr>
      <w:tblGrid>
        <w:gridCol w:w="540"/>
        <w:gridCol w:w="1350"/>
        <w:gridCol w:w="1620"/>
        <w:gridCol w:w="1260"/>
        <w:gridCol w:w="3420"/>
        <w:gridCol w:w="1440"/>
        <w:gridCol w:w="1890"/>
        <w:gridCol w:w="2070"/>
      </w:tblGrid>
      <w:tr w:rsidR="00697BC7" w:rsidTr="00276C87">
        <w:trPr>
          <w:jc w:val="center"/>
        </w:trPr>
        <w:tc>
          <w:tcPr>
            <w:tcW w:w="13590" w:type="dxa"/>
            <w:gridSpan w:val="8"/>
          </w:tcPr>
          <w:p w:rsidR="00697BC7" w:rsidRPr="00467277" w:rsidRDefault="00697BC7" w:rsidP="004A15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7277">
              <w:rPr>
                <w:rFonts w:ascii="Times New Roman" w:hAnsi="Times New Roman" w:cs="Times New Roman"/>
                <w:b/>
                <w:sz w:val="32"/>
                <w:szCs w:val="32"/>
              </w:rPr>
              <w:t>DEPARTMENT OF ORAL &amp; MAXILLOFACIAL SURGERY</w:t>
            </w:r>
          </w:p>
        </w:tc>
      </w:tr>
      <w:tr w:rsidR="00793A32" w:rsidRPr="00264D1E" w:rsidTr="00276C87">
        <w:trPr>
          <w:trHeight w:val="691"/>
          <w:jc w:val="center"/>
        </w:trPr>
        <w:tc>
          <w:tcPr>
            <w:tcW w:w="540" w:type="dxa"/>
          </w:tcPr>
          <w:p w:rsidR="00793A32" w:rsidRPr="00264D1E" w:rsidRDefault="00793A32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Sr.No</w:t>
            </w:r>
          </w:p>
        </w:tc>
        <w:tc>
          <w:tcPr>
            <w:tcW w:w="135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Name of the Department</w:t>
            </w:r>
          </w:p>
        </w:tc>
        <w:tc>
          <w:tcPr>
            <w:tcW w:w="162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Principal Researcher</w:t>
            </w:r>
          </w:p>
        </w:tc>
        <w:tc>
          <w:tcPr>
            <w:tcW w:w="126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Co-Researcher</w:t>
            </w:r>
          </w:p>
        </w:tc>
        <w:tc>
          <w:tcPr>
            <w:tcW w:w="342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Title of Research</w:t>
            </w:r>
          </w:p>
        </w:tc>
        <w:tc>
          <w:tcPr>
            <w:tcW w:w="144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Date of Starting</w:t>
            </w:r>
          </w:p>
        </w:tc>
        <w:tc>
          <w:tcPr>
            <w:tcW w:w="189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Estimated Date of Completion</w:t>
            </w:r>
          </w:p>
        </w:tc>
        <w:tc>
          <w:tcPr>
            <w:tcW w:w="2070" w:type="dxa"/>
          </w:tcPr>
          <w:p w:rsidR="00793A32" w:rsidRPr="00264D1E" w:rsidRDefault="00793A32" w:rsidP="004A1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Date of Completion</w:t>
            </w:r>
          </w:p>
        </w:tc>
      </w:tr>
      <w:tr w:rsidR="0058346E" w:rsidRPr="00264D1E" w:rsidTr="00276C87">
        <w:trPr>
          <w:jc w:val="center"/>
        </w:trPr>
        <w:tc>
          <w:tcPr>
            <w:tcW w:w="540" w:type="dxa"/>
          </w:tcPr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center"/>
          </w:tcPr>
          <w:p w:rsidR="0058346E" w:rsidRPr="00264D1E" w:rsidRDefault="0058346E" w:rsidP="0058346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58346E" w:rsidRPr="00264D1E" w:rsidRDefault="0058346E" w:rsidP="0058346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Dr. Ashutosh     Dod</w:t>
            </w:r>
          </w:p>
        </w:tc>
        <w:tc>
          <w:tcPr>
            <w:tcW w:w="126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Dr. Rahul Lature</w:t>
            </w:r>
          </w:p>
        </w:tc>
        <w:tc>
          <w:tcPr>
            <w:tcW w:w="3420" w:type="dxa"/>
            <w:vAlign w:val="center"/>
          </w:tcPr>
          <w:p w:rsidR="0058346E" w:rsidRDefault="005834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Comparative evaluation of physics forceps and conventional forceps in orthodontic extraction- A split mouth study.</w:t>
            </w:r>
          </w:p>
        </w:tc>
        <w:tc>
          <w:tcPr>
            <w:tcW w:w="1440" w:type="dxa"/>
            <w:vAlign w:val="center"/>
          </w:tcPr>
          <w:p w:rsidR="0058346E" w:rsidRDefault="0058346E" w:rsidP="005811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15/10/2018</w:t>
            </w:r>
          </w:p>
        </w:tc>
        <w:tc>
          <w:tcPr>
            <w:tcW w:w="1890" w:type="dxa"/>
            <w:vAlign w:val="center"/>
          </w:tcPr>
          <w:p w:rsidR="0058346E" w:rsidRPr="005811F0" w:rsidRDefault="0058346E" w:rsidP="00581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20/10/2020</w:t>
            </w:r>
          </w:p>
        </w:tc>
        <w:tc>
          <w:tcPr>
            <w:tcW w:w="2070" w:type="dxa"/>
          </w:tcPr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Pr="005811F0" w:rsidRDefault="0058346E" w:rsidP="00581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20/10/2020</w:t>
            </w:r>
          </w:p>
        </w:tc>
      </w:tr>
      <w:tr w:rsidR="0058346E" w:rsidRPr="00264D1E" w:rsidTr="00276C87">
        <w:trPr>
          <w:jc w:val="center"/>
        </w:trPr>
        <w:tc>
          <w:tcPr>
            <w:tcW w:w="540" w:type="dxa"/>
          </w:tcPr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58346E" w:rsidRPr="00A32ABA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Dr. Tushar Kale</w:t>
            </w:r>
          </w:p>
        </w:tc>
        <w:tc>
          <w:tcPr>
            <w:tcW w:w="126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Dr. Rahul Lature</w:t>
            </w:r>
          </w:p>
        </w:tc>
        <w:tc>
          <w:tcPr>
            <w:tcW w:w="3420" w:type="dxa"/>
            <w:vAlign w:val="bottom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To Evaluate The Incidence, Management And Postoperative Complications Of Odontogenic  Cysts At Our Centre  - A Prospective Study </w:t>
            </w:r>
          </w:p>
        </w:tc>
        <w:tc>
          <w:tcPr>
            <w:tcW w:w="1440" w:type="dxa"/>
            <w:vAlign w:val="center"/>
          </w:tcPr>
          <w:p w:rsidR="0058346E" w:rsidRPr="00A32ABA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15/10/2018</w:t>
            </w:r>
          </w:p>
        </w:tc>
        <w:tc>
          <w:tcPr>
            <w:tcW w:w="189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20/10/2020</w:t>
            </w:r>
          </w:p>
        </w:tc>
        <w:tc>
          <w:tcPr>
            <w:tcW w:w="2070" w:type="dxa"/>
          </w:tcPr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Pr="005811F0" w:rsidRDefault="0058346E" w:rsidP="00581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20/10/2020</w:t>
            </w:r>
          </w:p>
        </w:tc>
      </w:tr>
      <w:tr w:rsidR="0058346E" w:rsidRPr="00264D1E" w:rsidTr="00276C87">
        <w:trPr>
          <w:jc w:val="center"/>
        </w:trPr>
        <w:tc>
          <w:tcPr>
            <w:tcW w:w="540" w:type="dxa"/>
          </w:tcPr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46E" w:rsidRPr="00264D1E" w:rsidRDefault="0058346E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  <w:p w:rsidR="0058346E" w:rsidRPr="00A32ABA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THESIS</w:t>
            </w:r>
          </w:p>
        </w:tc>
        <w:tc>
          <w:tcPr>
            <w:tcW w:w="162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Dr. Sanjeev Sharma</w:t>
            </w:r>
          </w:p>
        </w:tc>
        <w:tc>
          <w:tcPr>
            <w:tcW w:w="1260" w:type="dxa"/>
            <w:vAlign w:val="center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Dr. Sheeraz Badal</w:t>
            </w:r>
          </w:p>
        </w:tc>
        <w:tc>
          <w:tcPr>
            <w:tcW w:w="3420" w:type="dxa"/>
            <w:vAlign w:val="bottom"/>
          </w:tcPr>
          <w:p w:rsidR="0058346E" w:rsidRPr="00264D1E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 Comparative study of diclofenac transdermal patch against oral diclofinac for pain control following removal of mandibular impacted third molars.</w:t>
            </w:r>
          </w:p>
        </w:tc>
        <w:tc>
          <w:tcPr>
            <w:tcW w:w="1440" w:type="dxa"/>
            <w:vAlign w:val="center"/>
          </w:tcPr>
          <w:p w:rsidR="0058346E" w:rsidRPr="00A32ABA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15/10/2018</w:t>
            </w:r>
          </w:p>
        </w:tc>
        <w:tc>
          <w:tcPr>
            <w:tcW w:w="1890" w:type="dxa"/>
            <w:vAlign w:val="center"/>
          </w:tcPr>
          <w:p w:rsidR="0058346E" w:rsidRPr="00A32ABA" w:rsidRDefault="0058346E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20/10/2020</w:t>
            </w:r>
          </w:p>
        </w:tc>
        <w:tc>
          <w:tcPr>
            <w:tcW w:w="2070" w:type="dxa"/>
          </w:tcPr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Default="0058346E" w:rsidP="005811F0">
            <w:pPr>
              <w:jc w:val="center"/>
              <w:rPr>
                <w:color w:val="000000"/>
              </w:rPr>
            </w:pPr>
          </w:p>
          <w:p w:rsidR="0058346E" w:rsidRPr="005811F0" w:rsidRDefault="0058346E" w:rsidP="00581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20/10/2020</w:t>
            </w:r>
          </w:p>
        </w:tc>
      </w:tr>
      <w:tr w:rsidR="00894158" w:rsidRPr="00264D1E" w:rsidTr="00276C87">
        <w:trPr>
          <w:jc w:val="center"/>
        </w:trPr>
        <w:tc>
          <w:tcPr>
            <w:tcW w:w="540" w:type="dxa"/>
          </w:tcPr>
          <w:p w:rsidR="00894158" w:rsidRPr="00264D1E" w:rsidRDefault="00894158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</w:tc>
        <w:tc>
          <w:tcPr>
            <w:tcW w:w="162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Dr.Ashutosh Dod</w:t>
            </w:r>
          </w:p>
        </w:tc>
        <w:tc>
          <w:tcPr>
            <w:tcW w:w="126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Dr.Pravin Andhare</w:t>
            </w:r>
          </w:p>
        </w:tc>
        <w:tc>
          <w:tcPr>
            <w:tcW w:w="342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Upgrading of the micro-marsupialisation technique for the management of mucus extravasation or retention cyst</w:t>
            </w:r>
          </w:p>
        </w:tc>
        <w:tc>
          <w:tcPr>
            <w:tcW w:w="144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11/1/2019</w:t>
            </w:r>
          </w:p>
        </w:tc>
        <w:tc>
          <w:tcPr>
            <w:tcW w:w="189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12/1/2020</w:t>
            </w:r>
          </w:p>
        </w:tc>
        <w:tc>
          <w:tcPr>
            <w:tcW w:w="207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12/1/2020</w:t>
            </w:r>
          </w:p>
        </w:tc>
      </w:tr>
      <w:tr w:rsidR="00894158" w:rsidRPr="00264D1E" w:rsidTr="00276C87">
        <w:trPr>
          <w:jc w:val="center"/>
        </w:trPr>
        <w:tc>
          <w:tcPr>
            <w:tcW w:w="540" w:type="dxa"/>
          </w:tcPr>
          <w:p w:rsidR="00894158" w:rsidRPr="00264D1E" w:rsidRDefault="00894158" w:rsidP="00467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894158" w:rsidRPr="00A32ABA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Oral Surgery</w:t>
            </w:r>
          </w:p>
        </w:tc>
        <w:tc>
          <w:tcPr>
            <w:tcW w:w="162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Dr.Kshitija Sonwane</w:t>
            </w:r>
          </w:p>
        </w:tc>
        <w:tc>
          <w:tcPr>
            <w:tcW w:w="126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Dr.Anand Mandlecha</w:t>
            </w:r>
          </w:p>
        </w:tc>
        <w:tc>
          <w:tcPr>
            <w:tcW w:w="342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Efficacy of Sodium bicarbonate buffered v/s non-buffered local Anesthesia with adrenalin in odontogenic infection: A clinical trail</w:t>
            </w:r>
          </w:p>
        </w:tc>
        <w:tc>
          <w:tcPr>
            <w:tcW w:w="144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2/2/2019</w:t>
            </w:r>
          </w:p>
        </w:tc>
        <w:tc>
          <w:tcPr>
            <w:tcW w:w="189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25/2/2020</w:t>
            </w:r>
          </w:p>
        </w:tc>
        <w:tc>
          <w:tcPr>
            <w:tcW w:w="2070" w:type="dxa"/>
            <w:vAlign w:val="center"/>
          </w:tcPr>
          <w:p w:rsidR="00894158" w:rsidRPr="00264D1E" w:rsidRDefault="00894158" w:rsidP="00FD67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4D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25/2/2020</w:t>
            </w:r>
          </w:p>
        </w:tc>
      </w:tr>
    </w:tbl>
    <w:p w:rsidR="00E37478" w:rsidRPr="00264D1E" w:rsidRDefault="00E37478" w:rsidP="004B725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37478" w:rsidRPr="00264D1E" w:rsidSect="004A15A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327" w:rsidRDefault="00BD5327" w:rsidP="00264D1E">
      <w:pPr>
        <w:spacing w:after="0" w:line="240" w:lineRule="auto"/>
      </w:pPr>
      <w:r>
        <w:separator/>
      </w:r>
    </w:p>
  </w:endnote>
  <w:endnote w:type="continuationSeparator" w:id="1">
    <w:p w:rsidR="00BD5327" w:rsidRDefault="00BD5327" w:rsidP="0026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327" w:rsidRDefault="00BD5327" w:rsidP="00264D1E">
      <w:pPr>
        <w:spacing w:after="0" w:line="240" w:lineRule="auto"/>
      </w:pPr>
      <w:r>
        <w:separator/>
      </w:r>
    </w:p>
  </w:footnote>
  <w:footnote w:type="continuationSeparator" w:id="1">
    <w:p w:rsidR="00BD5327" w:rsidRDefault="00BD5327" w:rsidP="0026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ED" w:rsidRPr="00B9799E" w:rsidRDefault="00AD27ED" w:rsidP="00AD27ED">
    <w:pPr>
      <w:spacing w:after="0"/>
      <w:jc w:val="center"/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1291590</wp:posOffset>
          </wp:positionH>
          <wp:positionV relativeFrom="paragraph">
            <wp:posOffset>-193675</wp:posOffset>
          </wp:positionV>
          <wp:extent cx="687705" cy="555625"/>
          <wp:effectExtent l="19050" t="0" r="0" b="0"/>
          <wp:wrapTight wrapText="bothSides">
            <wp:wrapPolygon edited="0">
              <wp:start x="-598" y="0"/>
              <wp:lineTo x="-598" y="20736"/>
              <wp:lineTo x="21540" y="20736"/>
              <wp:lineTo x="21540" y="0"/>
              <wp:lineTo x="-59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6202680</wp:posOffset>
          </wp:positionH>
          <wp:positionV relativeFrom="paragraph">
            <wp:posOffset>-137160</wp:posOffset>
          </wp:positionV>
          <wp:extent cx="683260" cy="555625"/>
          <wp:effectExtent l="19050" t="0" r="2540" b="0"/>
          <wp:wrapTight wrapText="bothSides">
            <wp:wrapPolygon edited="0">
              <wp:start x="-602" y="0"/>
              <wp:lineTo x="-602" y="20736"/>
              <wp:lineTo x="21680" y="20736"/>
              <wp:lineTo x="21680" y="0"/>
              <wp:lineTo x="-6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55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9799E">
      <w:rPr>
        <w:b/>
        <w:bCs/>
      </w:rPr>
      <w:t>MAEER PUNE’S</w:t>
    </w:r>
  </w:p>
  <w:p w:rsidR="00AD27ED" w:rsidRDefault="00AD27ED" w:rsidP="00AD27ED">
    <w:pPr>
      <w:spacing w:after="0"/>
      <w:jc w:val="center"/>
    </w:pPr>
    <w:r w:rsidRPr="00B9799E">
      <w:rPr>
        <w:b/>
        <w:bCs/>
      </w:rPr>
      <w:t>MAHARASHTRA INSTITUTE OF DENTAL SCIENCE &amp; RESEARCH, LATUR</w:t>
    </w:r>
  </w:p>
  <w:p w:rsidR="00AD27ED" w:rsidRDefault="00AD27ED" w:rsidP="005D70A1">
    <w:pPr>
      <w:pStyle w:val="Header"/>
      <w:tabs>
        <w:tab w:val="clear" w:pos="4680"/>
        <w:tab w:val="clear" w:pos="9360"/>
        <w:tab w:val="left" w:pos="11264"/>
      </w:tabs>
    </w:pPr>
  </w:p>
  <w:p w:rsidR="00AD27ED" w:rsidRDefault="00AD27ED" w:rsidP="005D70A1">
    <w:pPr>
      <w:pStyle w:val="Header"/>
      <w:tabs>
        <w:tab w:val="clear" w:pos="4680"/>
        <w:tab w:val="clear" w:pos="9360"/>
        <w:tab w:val="left" w:pos="11264"/>
      </w:tabs>
    </w:pPr>
  </w:p>
  <w:p w:rsidR="00264D1E" w:rsidRDefault="005D70A1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  <w:sz w:val="32"/>
        <w:szCs w:val="32"/>
      </w:rPr>
    </w:pPr>
    <w:r>
      <w:t xml:space="preserve">                                                                 </w:t>
    </w:r>
    <w:r w:rsidR="00AD27ED">
      <w:t xml:space="preserve">                     </w:t>
    </w:r>
    <w:r>
      <w:t xml:space="preserve"> </w:t>
    </w:r>
    <w:r w:rsidR="00D84479">
      <w:rPr>
        <w:rFonts w:ascii="Times New Roman" w:hAnsi="Times New Roman" w:cs="Times New Roman"/>
        <w:sz w:val="28"/>
      </w:rPr>
      <w:t xml:space="preserve">COMPLETED  RESEARCH  </w:t>
    </w:r>
    <w:r w:rsidRPr="005D70A1">
      <w:rPr>
        <w:rFonts w:ascii="Times New Roman" w:hAnsi="Times New Roman" w:cs="Times New Roman"/>
        <w:sz w:val="28"/>
      </w:rPr>
      <w:t>PROJECTS</w:t>
    </w:r>
    <w:r w:rsidR="00264D1E">
      <w:tab/>
    </w:r>
    <w:r w:rsidR="00264D1E" w:rsidRPr="00264D1E">
      <w:rPr>
        <w:b/>
        <w:bCs/>
        <w:sz w:val="32"/>
        <w:szCs w:val="32"/>
      </w:rPr>
      <w:tab/>
    </w:r>
    <w:r w:rsidR="00264D1E" w:rsidRPr="00264D1E">
      <w:rPr>
        <w:b/>
        <w:bCs/>
        <w:sz w:val="32"/>
        <w:szCs w:val="32"/>
      </w:rPr>
      <w:tab/>
      <w:t>20</w:t>
    </w:r>
    <w:r w:rsidR="0026601C">
      <w:rPr>
        <w:b/>
        <w:bCs/>
        <w:sz w:val="32"/>
        <w:szCs w:val="32"/>
      </w:rPr>
      <w:t>20</w:t>
    </w:r>
  </w:p>
  <w:p w:rsidR="0026601C" w:rsidRPr="00264D1E" w:rsidRDefault="0026601C" w:rsidP="005D70A1">
    <w:pPr>
      <w:pStyle w:val="Header"/>
      <w:tabs>
        <w:tab w:val="clear" w:pos="4680"/>
        <w:tab w:val="clear" w:pos="9360"/>
        <w:tab w:val="left" w:pos="11264"/>
      </w:tabs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7BC7"/>
    <w:rsid w:val="0006654E"/>
    <w:rsid w:val="000C5D06"/>
    <w:rsid w:val="000E3E43"/>
    <w:rsid w:val="001143BD"/>
    <w:rsid w:val="001E37FC"/>
    <w:rsid w:val="00264D1E"/>
    <w:rsid w:val="0026601C"/>
    <w:rsid w:val="00275B83"/>
    <w:rsid w:val="00276C87"/>
    <w:rsid w:val="002A4456"/>
    <w:rsid w:val="003D4F18"/>
    <w:rsid w:val="003E33D0"/>
    <w:rsid w:val="003F40B3"/>
    <w:rsid w:val="00424C45"/>
    <w:rsid w:val="00467277"/>
    <w:rsid w:val="00480907"/>
    <w:rsid w:val="00482229"/>
    <w:rsid w:val="004A15AF"/>
    <w:rsid w:val="004B7258"/>
    <w:rsid w:val="004C46D9"/>
    <w:rsid w:val="004E1DF8"/>
    <w:rsid w:val="004E66C6"/>
    <w:rsid w:val="005110AE"/>
    <w:rsid w:val="00523DF0"/>
    <w:rsid w:val="005811F0"/>
    <w:rsid w:val="0058346E"/>
    <w:rsid w:val="00584533"/>
    <w:rsid w:val="005B7B35"/>
    <w:rsid w:val="005D70A1"/>
    <w:rsid w:val="00697BC7"/>
    <w:rsid w:val="006C00B9"/>
    <w:rsid w:val="007276E0"/>
    <w:rsid w:val="00793A32"/>
    <w:rsid w:val="007E143D"/>
    <w:rsid w:val="007E7E57"/>
    <w:rsid w:val="00862FCC"/>
    <w:rsid w:val="00885A6F"/>
    <w:rsid w:val="00894158"/>
    <w:rsid w:val="00994A85"/>
    <w:rsid w:val="00A06CBB"/>
    <w:rsid w:val="00A07549"/>
    <w:rsid w:val="00A32ABA"/>
    <w:rsid w:val="00AA030F"/>
    <w:rsid w:val="00AD27ED"/>
    <w:rsid w:val="00BD5327"/>
    <w:rsid w:val="00C60A5D"/>
    <w:rsid w:val="00CA0727"/>
    <w:rsid w:val="00D25982"/>
    <w:rsid w:val="00D46D5C"/>
    <w:rsid w:val="00D578B5"/>
    <w:rsid w:val="00D80C24"/>
    <w:rsid w:val="00D84479"/>
    <w:rsid w:val="00D87435"/>
    <w:rsid w:val="00DD6503"/>
    <w:rsid w:val="00E07939"/>
    <w:rsid w:val="00E37478"/>
    <w:rsid w:val="00EA77C9"/>
    <w:rsid w:val="00EB1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1E"/>
  </w:style>
  <w:style w:type="paragraph" w:styleId="Footer">
    <w:name w:val="footer"/>
    <w:basedOn w:val="Normal"/>
    <w:link w:val="FooterChar"/>
    <w:uiPriority w:val="99"/>
    <w:unhideWhenUsed/>
    <w:rsid w:val="00264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OS_LH</dc:creator>
  <cp:keywords/>
  <dc:description/>
  <cp:lastModifiedBy>OS</cp:lastModifiedBy>
  <cp:revision>31</cp:revision>
  <dcterms:created xsi:type="dcterms:W3CDTF">2020-02-26T05:04:00Z</dcterms:created>
  <dcterms:modified xsi:type="dcterms:W3CDTF">2023-05-06T05:46:00Z</dcterms:modified>
</cp:coreProperties>
</file>