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A3" w:rsidRDefault="00CE4FA3" w:rsidP="00CE4FA3">
      <w:pPr>
        <w:jc w:val="center"/>
        <w:rPr>
          <w:rFonts w:ascii="Times New Roman" w:hAnsi="Times New Roman"/>
          <w:b/>
          <w:sz w:val="24"/>
          <w:szCs w:val="24"/>
        </w:rPr>
      </w:pPr>
      <w:r>
        <w:rPr>
          <w:noProof/>
          <w:lang w:val="en-US"/>
        </w:rPr>
        <w:drawing>
          <wp:anchor distT="0" distB="0" distL="114300" distR="114300" simplePos="0" relativeHeight="251659264" behindDoc="1" locked="0" layoutInCell="1" allowOverlap="1" wp14:anchorId="4CA7EF56" wp14:editId="61959F11">
            <wp:simplePos x="0" y="0"/>
            <wp:positionH relativeFrom="column">
              <wp:posOffset>-581025</wp:posOffset>
            </wp:positionH>
            <wp:positionV relativeFrom="page">
              <wp:posOffset>333375</wp:posOffset>
            </wp:positionV>
            <wp:extent cx="7134225" cy="1617345"/>
            <wp:effectExtent l="0" t="0" r="9525" b="1905"/>
            <wp:wrapTight wrapText="bothSides">
              <wp:wrapPolygon edited="0">
                <wp:start x="0" y="0"/>
                <wp:lineTo x="0" y="21371"/>
                <wp:lineTo x="21571" y="21371"/>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422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FA3" w:rsidRPr="00746C4D" w:rsidRDefault="00CE4FA3" w:rsidP="00CE4FA3">
      <w:pPr>
        <w:jc w:val="center"/>
        <w:rPr>
          <w:rFonts w:ascii="Times New Roman" w:hAnsi="Times New Roman"/>
          <w:b/>
          <w:sz w:val="24"/>
          <w:szCs w:val="24"/>
        </w:rPr>
      </w:pPr>
      <w:r w:rsidRPr="00746C4D">
        <w:rPr>
          <w:rFonts w:ascii="Times New Roman" w:hAnsi="Times New Roman"/>
          <w:b/>
          <w:sz w:val="24"/>
          <w:szCs w:val="24"/>
        </w:rPr>
        <w:t>DEPARTMENT OF PAEDIATRIC &amp; PREVENTIVE DENTISTRY</w:t>
      </w:r>
    </w:p>
    <w:p w:rsidR="00CE4FA3" w:rsidRPr="00746C4D" w:rsidRDefault="00CE4FA3" w:rsidP="00CE4FA3">
      <w:pPr>
        <w:jc w:val="center"/>
        <w:rPr>
          <w:rFonts w:ascii="Times New Roman" w:hAnsi="Times New Roman"/>
          <w:b/>
          <w:sz w:val="24"/>
          <w:szCs w:val="24"/>
        </w:rPr>
      </w:pPr>
      <w:r w:rsidRPr="00746C4D">
        <w:rPr>
          <w:rFonts w:ascii="Times New Roman" w:hAnsi="Times New Roman"/>
          <w:b/>
          <w:sz w:val="24"/>
          <w:szCs w:val="24"/>
        </w:rPr>
        <w:t xml:space="preserve">PROGRAM OUTCOME </w:t>
      </w:r>
      <w:r w:rsidR="00746C4D" w:rsidRPr="00746C4D">
        <w:rPr>
          <w:rFonts w:ascii="Times New Roman" w:hAnsi="Times New Roman"/>
          <w:b/>
          <w:sz w:val="24"/>
          <w:szCs w:val="24"/>
        </w:rPr>
        <w:t>UNDERGRADUATE</w:t>
      </w:r>
      <w:bookmarkStart w:id="0" w:name="_GoBack"/>
      <w:bookmarkEnd w:id="0"/>
    </w:p>
    <w:p w:rsidR="00CE4FA3" w:rsidRPr="00C15A23" w:rsidRDefault="00CE4FA3" w:rsidP="00DE4237">
      <w:pPr>
        <w:ind w:firstLine="720"/>
        <w:jc w:val="both"/>
        <w:rPr>
          <w:rFonts w:ascii="Times New Roman" w:hAnsi="Times New Roman"/>
          <w:sz w:val="24"/>
          <w:szCs w:val="24"/>
        </w:rPr>
      </w:pPr>
      <w:r w:rsidRPr="00C15A23">
        <w:rPr>
          <w:rFonts w:ascii="Times New Roman" w:hAnsi="Times New Roman"/>
          <w:sz w:val="24"/>
          <w:szCs w:val="24"/>
        </w:rPr>
        <w:t>The dental graduates during training in the institutions should acquire adequate knowledge, necessary skills and reasonable attitudes which are required for carrying out all activities appropriate to general dental practice involving the prevention, diagnosis and treatment of anomalies and diseases of the teeth, mouth, jaws and associated tissues. The graduate also should understand the concept of community oral health education and be able to participate in the rural health care delivery programmes existing in the country.</w:t>
      </w:r>
    </w:p>
    <w:p w:rsidR="00CE4FA3" w:rsidRPr="00C15A23" w:rsidRDefault="00CE4FA3" w:rsidP="00CE4FA3">
      <w:pPr>
        <w:jc w:val="both"/>
        <w:rPr>
          <w:rFonts w:ascii="Times New Roman" w:hAnsi="Times New Roman"/>
          <w:b/>
          <w:sz w:val="24"/>
          <w:szCs w:val="24"/>
          <w:u w:val="single"/>
        </w:rPr>
      </w:pPr>
      <w:r w:rsidRPr="00C15A23">
        <w:rPr>
          <w:rFonts w:ascii="Times New Roman" w:hAnsi="Times New Roman"/>
          <w:b/>
          <w:sz w:val="24"/>
          <w:szCs w:val="24"/>
          <w:u w:val="single"/>
        </w:rPr>
        <w:t>OBJECTIVES:</w:t>
      </w:r>
    </w:p>
    <w:p w:rsidR="00CE4FA3" w:rsidRPr="00C15A23" w:rsidRDefault="00CE4FA3" w:rsidP="00CE4FA3">
      <w:pPr>
        <w:jc w:val="both"/>
        <w:rPr>
          <w:rFonts w:ascii="Times New Roman" w:hAnsi="Times New Roman"/>
          <w:sz w:val="24"/>
          <w:szCs w:val="24"/>
        </w:rPr>
      </w:pPr>
      <w:r w:rsidRPr="00C15A23">
        <w:rPr>
          <w:rFonts w:ascii="Times New Roman" w:hAnsi="Times New Roman"/>
          <w:sz w:val="24"/>
          <w:szCs w:val="24"/>
        </w:rPr>
        <w:t>The outcomes are dealt under three headings (a) Knowledge and understanding (b) skills and (c) Attitudes.</w:t>
      </w:r>
    </w:p>
    <w:p w:rsidR="00CE4FA3" w:rsidRPr="00C15A23" w:rsidRDefault="00CE4FA3" w:rsidP="00CE4FA3">
      <w:pPr>
        <w:jc w:val="both"/>
        <w:rPr>
          <w:rFonts w:ascii="Times New Roman" w:hAnsi="Times New Roman"/>
          <w:b/>
          <w:sz w:val="24"/>
          <w:szCs w:val="24"/>
          <w:u w:val="single"/>
        </w:rPr>
      </w:pPr>
      <w:proofErr w:type="gramStart"/>
      <w:r>
        <w:rPr>
          <w:rFonts w:ascii="Times New Roman" w:hAnsi="Times New Roman"/>
          <w:b/>
          <w:sz w:val="24"/>
          <w:szCs w:val="24"/>
          <w:u w:val="single"/>
        </w:rPr>
        <w:t xml:space="preserve">KNOWLEDGE  </w:t>
      </w:r>
      <w:r w:rsidRPr="00C15A23">
        <w:rPr>
          <w:rFonts w:ascii="Times New Roman" w:hAnsi="Times New Roman"/>
          <w:b/>
          <w:sz w:val="24"/>
          <w:szCs w:val="24"/>
          <w:u w:val="single"/>
        </w:rPr>
        <w:t>AND</w:t>
      </w:r>
      <w:proofErr w:type="gramEnd"/>
      <w:r w:rsidRPr="00C15A23">
        <w:rPr>
          <w:rFonts w:ascii="Times New Roman" w:hAnsi="Times New Roman"/>
          <w:b/>
          <w:sz w:val="24"/>
          <w:szCs w:val="24"/>
          <w:u w:val="single"/>
        </w:rPr>
        <w:t xml:space="preserve"> UNDERSTANDING:</w:t>
      </w:r>
    </w:p>
    <w:p w:rsidR="00CE4FA3" w:rsidRPr="00C15A23" w:rsidRDefault="00CE4FA3" w:rsidP="00CE4FA3">
      <w:pPr>
        <w:jc w:val="both"/>
        <w:rPr>
          <w:rFonts w:ascii="Times New Roman" w:hAnsi="Times New Roman"/>
          <w:sz w:val="24"/>
          <w:szCs w:val="24"/>
        </w:rPr>
      </w:pPr>
      <w:r w:rsidRPr="00C15A23">
        <w:rPr>
          <w:rFonts w:ascii="Times New Roman" w:hAnsi="Times New Roman"/>
          <w:sz w:val="24"/>
          <w:szCs w:val="24"/>
        </w:rPr>
        <w:t xml:space="preserve">The graduate should acquire the following during the period of training. </w:t>
      </w:r>
    </w:p>
    <w:p w:rsidR="00CE4FA3" w:rsidRPr="00C15A23" w:rsidRDefault="00CE4FA3" w:rsidP="00CE4FA3">
      <w:pPr>
        <w:pStyle w:val="ListParagraph"/>
        <w:numPr>
          <w:ilvl w:val="0"/>
          <w:numId w:val="1"/>
        </w:numPr>
        <w:jc w:val="both"/>
        <w:rPr>
          <w:rFonts w:ascii="Times New Roman" w:hAnsi="Times New Roman"/>
          <w:sz w:val="24"/>
          <w:szCs w:val="24"/>
        </w:rPr>
      </w:pPr>
      <w:r w:rsidRPr="00C15A23">
        <w:rPr>
          <w:rFonts w:ascii="Times New Roman" w:hAnsi="Times New Roman"/>
          <w:sz w:val="24"/>
          <w:szCs w:val="24"/>
        </w:rPr>
        <w:t xml:space="preserve">Adequate knowledge of the scientific foundations on which dentistry is based and good understanding of various relevant scientific methods, principles of biological functions and be able to evaluate and analyze scientifically various established facts and data. </w:t>
      </w:r>
    </w:p>
    <w:p w:rsidR="00CE4FA3" w:rsidRPr="00C15A23" w:rsidRDefault="00CE4FA3" w:rsidP="00CE4FA3">
      <w:pPr>
        <w:pStyle w:val="ListParagraph"/>
        <w:numPr>
          <w:ilvl w:val="0"/>
          <w:numId w:val="1"/>
        </w:numPr>
        <w:jc w:val="both"/>
        <w:rPr>
          <w:rFonts w:ascii="Times New Roman" w:hAnsi="Times New Roman"/>
          <w:sz w:val="24"/>
          <w:szCs w:val="24"/>
        </w:rPr>
      </w:pPr>
      <w:r w:rsidRPr="00C15A23">
        <w:rPr>
          <w:rFonts w:ascii="Times New Roman" w:hAnsi="Times New Roman"/>
          <w:sz w:val="24"/>
          <w:szCs w:val="24"/>
        </w:rPr>
        <w:t xml:space="preserve">Adequate knowledge of the development, structure and function of the teeth, mouth and jaws and associated tissues both in health and disease and their relationship and effect on general state of health and also bearing on physical and social </w:t>
      </w:r>
      <w:proofErr w:type="spellStart"/>
      <w:r w:rsidRPr="00C15A23">
        <w:rPr>
          <w:rFonts w:ascii="Times New Roman" w:hAnsi="Times New Roman"/>
          <w:sz w:val="24"/>
          <w:szCs w:val="24"/>
        </w:rPr>
        <w:t>well being</w:t>
      </w:r>
      <w:proofErr w:type="spellEnd"/>
      <w:r w:rsidRPr="00C15A23">
        <w:rPr>
          <w:rFonts w:ascii="Times New Roman" w:hAnsi="Times New Roman"/>
          <w:sz w:val="24"/>
          <w:szCs w:val="24"/>
        </w:rPr>
        <w:t xml:space="preserve"> of the patient.</w:t>
      </w:r>
    </w:p>
    <w:p w:rsidR="00CE4FA3" w:rsidRPr="00C15A23" w:rsidRDefault="00CE4FA3" w:rsidP="00CE4FA3">
      <w:pPr>
        <w:pStyle w:val="ListParagraph"/>
        <w:numPr>
          <w:ilvl w:val="0"/>
          <w:numId w:val="1"/>
        </w:numPr>
        <w:jc w:val="both"/>
        <w:rPr>
          <w:rFonts w:ascii="Times New Roman" w:hAnsi="Times New Roman"/>
          <w:sz w:val="24"/>
          <w:szCs w:val="24"/>
        </w:rPr>
      </w:pPr>
      <w:r w:rsidRPr="00C15A23">
        <w:rPr>
          <w:rFonts w:ascii="Times New Roman" w:hAnsi="Times New Roman"/>
          <w:sz w:val="24"/>
          <w:szCs w:val="24"/>
        </w:rPr>
        <w:t>Adequate knowledge of clinical disciplines and methods which provide a coherent picture of anomalies, lesions and diseases of the teeth, mouth and jaws and preventive diagnostic and therapeutic aspects of dentistry.</w:t>
      </w:r>
    </w:p>
    <w:p w:rsidR="00CE4FA3" w:rsidRPr="00C15A23" w:rsidRDefault="00CE4FA3" w:rsidP="00CE4FA3">
      <w:pPr>
        <w:pStyle w:val="ListParagraph"/>
        <w:numPr>
          <w:ilvl w:val="0"/>
          <w:numId w:val="1"/>
        </w:numPr>
        <w:jc w:val="both"/>
        <w:rPr>
          <w:rFonts w:ascii="Times New Roman" w:hAnsi="Times New Roman"/>
          <w:sz w:val="24"/>
          <w:szCs w:val="24"/>
        </w:rPr>
      </w:pPr>
      <w:r w:rsidRPr="00C15A23">
        <w:rPr>
          <w:rFonts w:ascii="Times New Roman" w:hAnsi="Times New Roman"/>
          <w:sz w:val="24"/>
          <w:szCs w:val="24"/>
        </w:rPr>
        <w:t xml:space="preserve">Adequate clinical experience required for general dental practice. </w:t>
      </w:r>
    </w:p>
    <w:p w:rsidR="00CE4FA3" w:rsidRPr="00C15A23" w:rsidRDefault="00CE4FA3" w:rsidP="00CE4FA3">
      <w:pPr>
        <w:pStyle w:val="ListParagraph"/>
        <w:numPr>
          <w:ilvl w:val="0"/>
          <w:numId w:val="1"/>
        </w:numPr>
        <w:jc w:val="both"/>
        <w:rPr>
          <w:rFonts w:ascii="Times New Roman" w:hAnsi="Times New Roman"/>
          <w:sz w:val="24"/>
          <w:szCs w:val="24"/>
        </w:rPr>
      </w:pPr>
      <w:r w:rsidRPr="00C15A23">
        <w:rPr>
          <w:rFonts w:ascii="Times New Roman" w:hAnsi="Times New Roman"/>
          <w:sz w:val="24"/>
          <w:szCs w:val="24"/>
        </w:rPr>
        <w:t>Adequate knowledge of the constitution, biological function and behavior of persons in health and sickness as well as the influence of the natural and social environment on the state of health in so far as it affect dentistry.</w:t>
      </w:r>
    </w:p>
    <w:p w:rsidR="00CE4FA3" w:rsidRDefault="00CE4FA3" w:rsidP="00CE4FA3">
      <w:pPr>
        <w:pStyle w:val="ListParagraph"/>
        <w:jc w:val="both"/>
        <w:rPr>
          <w:rFonts w:ascii="Times New Roman" w:hAnsi="Times New Roman"/>
          <w:sz w:val="24"/>
          <w:szCs w:val="24"/>
          <w:u w:val="single"/>
        </w:rPr>
      </w:pPr>
    </w:p>
    <w:p w:rsidR="00CE4FA3" w:rsidRDefault="00CE4FA3" w:rsidP="00CE4FA3">
      <w:pPr>
        <w:pStyle w:val="ListParagraph"/>
        <w:jc w:val="both"/>
        <w:rPr>
          <w:rFonts w:ascii="Times New Roman" w:hAnsi="Times New Roman"/>
          <w:sz w:val="24"/>
          <w:szCs w:val="24"/>
          <w:u w:val="single"/>
        </w:rPr>
      </w:pPr>
    </w:p>
    <w:p w:rsidR="00CE4FA3" w:rsidRDefault="00CE4FA3" w:rsidP="00CE4FA3">
      <w:pPr>
        <w:pStyle w:val="ListParagraph"/>
        <w:jc w:val="both"/>
        <w:rPr>
          <w:rFonts w:ascii="Times New Roman" w:hAnsi="Times New Roman"/>
          <w:sz w:val="24"/>
          <w:szCs w:val="24"/>
          <w:u w:val="single"/>
        </w:rPr>
      </w:pPr>
    </w:p>
    <w:p w:rsidR="00CE4FA3" w:rsidRPr="00C15A23" w:rsidRDefault="00CE4FA3" w:rsidP="00CE4FA3">
      <w:pPr>
        <w:pStyle w:val="ListParagraph"/>
        <w:jc w:val="both"/>
        <w:rPr>
          <w:rFonts w:ascii="Times New Roman" w:hAnsi="Times New Roman"/>
          <w:sz w:val="24"/>
          <w:szCs w:val="24"/>
          <w:u w:val="single"/>
        </w:rPr>
      </w:pPr>
    </w:p>
    <w:p w:rsidR="00CE4FA3" w:rsidRPr="00C15A23" w:rsidRDefault="00CE4FA3" w:rsidP="00CE4FA3">
      <w:pPr>
        <w:jc w:val="both"/>
        <w:rPr>
          <w:rFonts w:ascii="Times New Roman" w:hAnsi="Times New Roman"/>
          <w:b/>
          <w:sz w:val="24"/>
          <w:szCs w:val="24"/>
          <w:u w:val="single"/>
        </w:rPr>
      </w:pPr>
      <w:r w:rsidRPr="00C15A23">
        <w:rPr>
          <w:rFonts w:ascii="Times New Roman" w:hAnsi="Times New Roman"/>
          <w:b/>
          <w:sz w:val="24"/>
          <w:szCs w:val="24"/>
          <w:u w:val="single"/>
        </w:rPr>
        <w:lastRenderedPageBreak/>
        <w:t xml:space="preserve">SKILLS: </w:t>
      </w:r>
    </w:p>
    <w:p w:rsidR="00CE4FA3" w:rsidRPr="00C15A23" w:rsidRDefault="00CE4FA3" w:rsidP="00CE4FA3">
      <w:pPr>
        <w:jc w:val="both"/>
        <w:rPr>
          <w:rFonts w:ascii="Times New Roman" w:hAnsi="Times New Roman"/>
          <w:sz w:val="24"/>
          <w:szCs w:val="24"/>
        </w:rPr>
      </w:pPr>
      <w:r w:rsidRPr="00C15A23">
        <w:rPr>
          <w:rFonts w:ascii="Times New Roman" w:hAnsi="Times New Roman"/>
          <w:sz w:val="24"/>
          <w:szCs w:val="24"/>
        </w:rPr>
        <w:t>A graduate should be able to demonstrate the following skills necessary for practice of dentistry.</w:t>
      </w:r>
    </w:p>
    <w:p w:rsidR="00CE4FA3" w:rsidRPr="00C15A23" w:rsidRDefault="00CE4FA3" w:rsidP="00CE4FA3">
      <w:pPr>
        <w:pStyle w:val="ListParagraph"/>
        <w:numPr>
          <w:ilvl w:val="0"/>
          <w:numId w:val="2"/>
        </w:numPr>
        <w:jc w:val="both"/>
        <w:rPr>
          <w:rFonts w:ascii="Times New Roman" w:hAnsi="Times New Roman"/>
          <w:sz w:val="24"/>
          <w:szCs w:val="24"/>
        </w:rPr>
      </w:pPr>
      <w:r w:rsidRPr="00C15A23">
        <w:rPr>
          <w:rFonts w:ascii="Times New Roman" w:hAnsi="Times New Roman"/>
          <w:sz w:val="24"/>
          <w:szCs w:val="24"/>
        </w:rPr>
        <w:t xml:space="preserve">Able to diagnose and manage various common dental problems encountered in general dental practice keeping in mind the expectations and the right of the society to receive the best possible treatment available wherever possible. </w:t>
      </w:r>
    </w:p>
    <w:p w:rsidR="00CE4FA3" w:rsidRPr="00C15A23" w:rsidRDefault="00CE4FA3" w:rsidP="00CE4FA3">
      <w:pPr>
        <w:pStyle w:val="ListParagraph"/>
        <w:numPr>
          <w:ilvl w:val="0"/>
          <w:numId w:val="2"/>
        </w:numPr>
        <w:jc w:val="both"/>
        <w:rPr>
          <w:rFonts w:ascii="Times New Roman" w:hAnsi="Times New Roman"/>
          <w:sz w:val="24"/>
          <w:szCs w:val="24"/>
        </w:rPr>
      </w:pPr>
      <w:r w:rsidRPr="00C15A23">
        <w:rPr>
          <w:rFonts w:ascii="Times New Roman" w:hAnsi="Times New Roman"/>
          <w:sz w:val="24"/>
          <w:szCs w:val="24"/>
        </w:rPr>
        <w:t xml:space="preserve">Acquire the skill to prevent and manage complications if encountered while carrying out various surgical and other procedures. </w:t>
      </w:r>
    </w:p>
    <w:p w:rsidR="00CE4FA3" w:rsidRPr="00C15A23" w:rsidRDefault="00CE4FA3" w:rsidP="00CE4FA3">
      <w:pPr>
        <w:pStyle w:val="ListParagraph"/>
        <w:numPr>
          <w:ilvl w:val="0"/>
          <w:numId w:val="2"/>
        </w:numPr>
        <w:jc w:val="both"/>
        <w:rPr>
          <w:rFonts w:ascii="Times New Roman" w:hAnsi="Times New Roman"/>
          <w:sz w:val="24"/>
          <w:szCs w:val="24"/>
        </w:rPr>
      </w:pPr>
      <w:r w:rsidRPr="00C15A23">
        <w:rPr>
          <w:rFonts w:ascii="Times New Roman" w:hAnsi="Times New Roman"/>
          <w:sz w:val="24"/>
          <w:szCs w:val="24"/>
        </w:rPr>
        <w:t>Possess skill to carry out certain investigative procedures and ability to interpret laboratory findings.</w:t>
      </w:r>
    </w:p>
    <w:p w:rsidR="00CE4FA3" w:rsidRPr="00C15A23" w:rsidRDefault="00CE4FA3" w:rsidP="00CE4FA3">
      <w:pPr>
        <w:pStyle w:val="ListParagraph"/>
        <w:numPr>
          <w:ilvl w:val="0"/>
          <w:numId w:val="2"/>
        </w:numPr>
        <w:jc w:val="both"/>
        <w:rPr>
          <w:rFonts w:ascii="Times New Roman" w:hAnsi="Times New Roman"/>
          <w:sz w:val="24"/>
          <w:szCs w:val="24"/>
        </w:rPr>
      </w:pPr>
      <w:r w:rsidRPr="00C15A23">
        <w:rPr>
          <w:rFonts w:ascii="Times New Roman" w:hAnsi="Times New Roman"/>
          <w:sz w:val="24"/>
          <w:szCs w:val="24"/>
        </w:rPr>
        <w:t xml:space="preserve">Promote oral health and help prevent oral diseases where possible. </w:t>
      </w:r>
    </w:p>
    <w:p w:rsidR="00CE4FA3" w:rsidRPr="00C15A23" w:rsidRDefault="00CE4FA3" w:rsidP="00CE4FA3">
      <w:pPr>
        <w:pStyle w:val="ListParagraph"/>
        <w:numPr>
          <w:ilvl w:val="0"/>
          <w:numId w:val="2"/>
        </w:numPr>
        <w:jc w:val="both"/>
        <w:rPr>
          <w:rFonts w:ascii="Times New Roman" w:hAnsi="Times New Roman"/>
          <w:sz w:val="24"/>
          <w:szCs w:val="24"/>
        </w:rPr>
      </w:pPr>
      <w:r w:rsidRPr="00C15A23">
        <w:rPr>
          <w:rFonts w:ascii="Times New Roman" w:hAnsi="Times New Roman"/>
          <w:sz w:val="24"/>
          <w:szCs w:val="24"/>
        </w:rPr>
        <w:t>Competent in the control of pain and anxiety among the patients during dental treatment.</w:t>
      </w:r>
    </w:p>
    <w:p w:rsidR="00CE4FA3" w:rsidRPr="00C15A23" w:rsidRDefault="00CE4FA3" w:rsidP="00CE4FA3">
      <w:pPr>
        <w:pStyle w:val="ListParagraph"/>
        <w:jc w:val="both"/>
        <w:rPr>
          <w:rFonts w:ascii="Times New Roman" w:hAnsi="Times New Roman"/>
          <w:sz w:val="24"/>
          <w:szCs w:val="24"/>
        </w:rPr>
      </w:pPr>
    </w:p>
    <w:p w:rsidR="00CE4FA3" w:rsidRPr="00C15A23" w:rsidRDefault="00CE4FA3" w:rsidP="00CE4FA3">
      <w:pPr>
        <w:jc w:val="both"/>
        <w:rPr>
          <w:rFonts w:ascii="Times New Roman" w:hAnsi="Times New Roman"/>
          <w:b/>
          <w:sz w:val="24"/>
          <w:szCs w:val="24"/>
          <w:u w:val="single"/>
        </w:rPr>
      </w:pPr>
      <w:r w:rsidRPr="00C15A23">
        <w:rPr>
          <w:rFonts w:ascii="Times New Roman" w:hAnsi="Times New Roman"/>
          <w:b/>
          <w:sz w:val="24"/>
          <w:szCs w:val="24"/>
          <w:u w:val="single"/>
        </w:rPr>
        <w:t xml:space="preserve">ATTITUDES: </w:t>
      </w:r>
    </w:p>
    <w:p w:rsidR="00CE4FA3" w:rsidRPr="00C15A23" w:rsidRDefault="00CE4FA3" w:rsidP="00CE4FA3">
      <w:pPr>
        <w:pStyle w:val="ListParagraph"/>
        <w:jc w:val="both"/>
        <w:rPr>
          <w:rFonts w:ascii="Times New Roman" w:hAnsi="Times New Roman"/>
          <w:sz w:val="24"/>
          <w:szCs w:val="24"/>
        </w:rPr>
      </w:pPr>
      <w:r w:rsidRPr="00C15A23">
        <w:rPr>
          <w:rFonts w:ascii="Times New Roman" w:hAnsi="Times New Roman"/>
          <w:sz w:val="24"/>
          <w:szCs w:val="24"/>
        </w:rPr>
        <w:t>A graduate should develop during the training period the following attitudes.</w:t>
      </w:r>
    </w:p>
    <w:p w:rsidR="00CE4FA3" w:rsidRPr="00C15A23" w:rsidRDefault="00CE4FA3" w:rsidP="00CE4FA3">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Willing to apply the current knowledge of dentistry in the best interest of the patients and the community.</w:t>
      </w:r>
    </w:p>
    <w:p w:rsidR="00CE4FA3" w:rsidRPr="00C15A23" w:rsidRDefault="00CE4FA3" w:rsidP="00CE4FA3">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Maintain a high standard of professional ethics and conduct and apply these in all aspects of professional life.</w:t>
      </w:r>
    </w:p>
    <w:p w:rsidR="00CE4FA3" w:rsidRPr="00C15A23" w:rsidRDefault="00CE4FA3" w:rsidP="00CE4FA3">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 xml:space="preserve">Seek to improve awareness and provide possible solutions for oral health problems and needs </w:t>
      </w:r>
      <w:proofErr w:type="spellStart"/>
      <w:r w:rsidRPr="00C15A23">
        <w:rPr>
          <w:rFonts w:ascii="Times New Roman" w:hAnsi="Times New Roman"/>
          <w:sz w:val="24"/>
          <w:szCs w:val="24"/>
        </w:rPr>
        <w:t>through out</w:t>
      </w:r>
      <w:proofErr w:type="spellEnd"/>
      <w:r w:rsidRPr="00C15A23">
        <w:rPr>
          <w:rFonts w:ascii="Times New Roman" w:hAnsi="Times New Roman"/>
          <w:sz w:val="24"/>
          <w:szCs w:val="24"/>
        </w:rPr>
        <w:t xml:space="preserve"> the community. </w:t>
      </w:r>
    </w:p>
    <w:p w:rsidR="00CE4FA3" w:rsidRPr="00C15A23" w:rsidRDefault="00CE4FA3" w:rsidP="00CE4FA3">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 xml:space="preserve">Willingness to participate in the CPED </w:t>
      </w:r>
      <w:proofErr w:type="spellStart"/>
      <w:r w:rsidRPr="00C15A23">
        <w:rPr>
          <w:rFonts w:ascii="Times New Roman" w:hAnsi="Times New Roman"/>
          <w:sz w:val="24"/>
          <w:szCs w:val="24"/>
        </w:rPr>
        <w:t>Programmes</w:t>
      </w:r>
      <w:proofErr w:type="spellEnd"/>
      <w:r w:rsidRPr="00C15A23">
        <w:rPr>
          <w:rFonts w:ascii="Times New Roman" w:hAnsi="Times New Roman"/>
          <w:sz w:val="24"/>
          <w:szCs w:val="24"/>
        </w:rPr>
        <w:t xml:space="preserve"> to update the knowledge and professional skill from time to time. </w:t>
      </w:r>
    </w:p>
    <w:p w:rsidR="00CE4FA3" w:rsidRPr="00C15A23" w:rsidRDefault="00CE4FA3" w:rsidP="00CE4FA3">
      <w:pPr>
        <w:pStyle w:val="ListParagraph"/>
        <w:numPr>
          <w:ilvl w:val="0"/>
          <w:numId w:val="3"/>
        </w:numPr>
        <w:jc w:val="both"/>
        <w:rPr>
          <w:rFonts w:ascii="Times New Roman" w:hAnsi="Times New Roman"/>
          <w:sz w:val="24"/>
          <w:szCs w:val="24"/>
        </w:rPr>
      </w:pPr>
      <w:r w:rsidRPr="00C15A23">
        <w:rPr>
          <w:rFonts w:ascii="Times New Roman" w:hAnsi="Times New Roman"/>
          <w:sz w:val="24"/>
          <w:szCs w:val="24"/>
        </w:rPr>
        <w:t>To help and participate in the implementation of the national oral health policy.</w:t>
      </w:r>
    </w:p>
    <w:p w:rsidR="00CE4FA3" w:rsidRDefault="00CE4FA3" w:rsidP="00CE4FA3">
      <w:pPr>
        <w:pStyle w:val="ListParagraph"/>
        <w:ind w:left="0"/>
        <w:rPr>
          <w:rFonts w:ascii="Times New Roman" w:hAnsi="Times New Roman"/>
          <w:b/>
          <w:sz w:val="24"/>
          <w:szCs w:val="24"/>
          <w:u w:val="single"/>
        </w:rPr>
      </w:pPr>
    </w:p>
    <w:p w:rsidR="00CE4FA3" w:rsidRPr="00C15A23" w:rsidRDefault="00CE4FA3" w:rsidP="00CE4FA3">
      <w:pPr>
        <w:pStyle w:val="BodyText"/>
        <w:ind w:left="0" w:firstLine="0"/>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CE4FA3" w:rsidRDefault="00CE4FA3" w:rsidP="00CE4FA3">
      <w:pPr>
        <w:pStyle w:val="Heading1"/>
        <w:spacing w:before="114"/>
        <w:rPr>
          <w:rFonts w:ascii="Times New Roman" w:hAnsi="Times New Roman" w:cs="Times New Roman"/>
          <w:sz w:val="24"/>
          <w:szCs w:val="24"/>
        </w:rPr>
      </w:pPr>
    </w:p>
    <w:p w:rsidR="006A298C" w:rsidRPr="00746C4D" w:rsidRDefault="006A298C" w:rsidP="006A298C">
      <w:pPr>
        <w:pStyle w:val="ListParagraph"/>
        <w:ind w:left="0"/>
        <w:jc w:val="center"/>
        <w:rPr>
          <w:rFonts w:ascii="Times New Roman" w:hAnsi="Times New Roman"/>
          <w:i/>
          <w:iCs/>
          <w:sz w:val="24"/>
          <w:szCs w:val="24"/>
          <w:u w:val="single"/>
        </w:rPr>
      </w:pPr>
      <w:r w:rsidRPr="00746C4D">
        <w:rPr>
          <w:rFonts w:ascii="Times New Roman" w:hAnsi="Times New Roman"/>
          <w:noProof/>
          <w:sz w:val="24"/>
          <w:szCs w:val="24"/>
        </w:rPr>
        <w:lastRenderedPageBreak/>
        <w:drawing>
          <wp:anchor distT="0" distB="0" distL="114300" distR="114300" simplePos="0" relativeHeight="251662336" behindDoc="0" locked="0" layoutInCell="1" allowOverlap="1">
            <wp:simplePos x="0" y="0"/>
            <wp:positionH relativeFrom="column">
              <wp:posOffset>-542925</wp:posOffset>
            </wp:positionH>
            <wp:positionV relativeFrom="page">
              <wp:posOffset>342900</wp:posOffset>
            </wp:positionV>
            <wp:extent cx="7093585" cy="1701165"/>
            <wp:effectExtent l="0" t="0" r="0" b="0"/>
            <wp:wrapThrough wrapText="bothSides">
              <wp:wrapPolygon edited="0">
                <wp:start x="0" y="0"/>
                <wp:lineTo x="0" y="21286"/>
                <wp:lineTo x="21521" y="21286"/>
                <wp:lineTo x="2152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3585"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C4D">
        <w:rPr>
          <w:rFonts w:ascii="Times New Roman" w:hAnsi="Times New Roman"/>
          <w:b/>
          <w:spacing w:val="-7"/>
          <w:sz w:val="24"/>
          <w:szCs w:val="24"/>
        </w:rPr>
        <w:t>DEPARTMENT OF PEDIATRIC &amp; PREVENTIVE DENTISRY</w:t>
      </w:r>
    </w:p>
    <w:p w:rsidR="006A298C" w:rsidRPr="00746C4D" w:rsidRDefault="006A298C" w:rsidP="006A298C">
      <w:pPr>
        <w:pStyle w:val="ListParagraph"/>
        <w:ind w:left="0"/>
        <w:jc w:val="center"/>
        <w:rPr>
          <w:rFonts w:ascii="Times New Roman" w:hAnsi="Times New Roman"/>
          <w:sz w:val="24"/>
          <w:szCs w:val="24"/>
        </w:rPr>
      </w:pPr>
      <w:r w:rsidRPr="00746C4D">
        <w:rPr>
          <w:rFonts w:ascii="Times New Roman" w:hAnsi="Times New Roman"/>
          <w:b/>
          <w:spacing w:val="-7"/>
          <w:sz w:val="24"/>
          <w:szCs w:val="24"/>
        </w:rPr>
        <w:t xml:space="preserve">COURSE OUTCOME FOR </w:t>
      </w:r>
      <w:r w:rsidR="00746C4D" w:rsidRPr="00746C4D">
        <w:rPr>
          <w:rFonts w:ascii="Times New Roman" w:hAnsi="Times New Roman"/>
          <w:b/>
          <w:sz w:val="24"/>
          <w:szCs w:val="24"/>
        </w:rPr>
        <w:t>UNDERGRADUATE</w:t>
      </w:r>
    </w:p>
    <w:p w:rsidR="006A298C" w:rsidRPr="00C15A23" w:rsidRDefault="006A298C" w:rsidP="006A298C">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Formative assessment-</w:t>
      </w:r>
      <w:r w:rsidRPr="00C15A23">
        <w:rPr>
          <w:rFonts w:ascii="Times New Roman" w:hAnsi="Times New Roman"/>
          <w:sz w:val="24"/>
          <w:szCs w:val="24"/>
          <w:shd w:val="clear" w:color="auto" w:fill="FFFFFF"/>
        </w:rPr>
        <w:t>over the study course the teachers use continuous evaluation to assess and enhance performance of the students. The approaches used generate valuable information to evaluate an individual's knowledge and skills development, assess strategic reasoning, decision-making and problem-solving capabilities. The methods employed include viva voce and internal assessment during delivery of the course. They allow trainers to monitor the Extension of achievement of course outcomes. Its main objective is to identify the shortcomings in such a way that the correct Learning interventions which encourage students to master the necessary skills and knowledge.</w:t>
      </w:r>
    </w:p>
    <w:p w:rsidR="006A298C" w:rsidRPr="00C15A23" w:rsidRDefault="006A298C" w:rsidP="006A298C">
      <w:pPr>
        <w:jc w:val="both"/>
        <w:rPr>
          <w:rFonts w:ascii="Times New Roman" w:hAnsi="Times New Roman"/>
          <w:sz w:val="24"/>
          <w:szCs w:val="24"/>
          <w:shd w:val="clear" w:color="auto" w:fill="FFFFFF"/>
        </w:rPr>
      </w:pPr>
      <w:r w:rsidRPr="00C15A23">
        <w:rPr>
          <w:rFonts w:ascii="Times New Roman" w:hAnsi="Times New Roman"/>
          <w:b/>
          <w:sz w:val="24"/>
          <w:szCs w:val="24"/>
          <w:shd w:val="clear" w:color="auto" w:fill="FFFFFF"/>
        </w:rPr>
        <w:t>The clinical /practical examination:</w:t>
      </w:r>
      <w:r w:rsidRPr="00C15A23">
        <w:rPr>
          <w:rFonts w:ascii="Times New Roman" w:hAnsi="Times New Roman"/>
          <w:sz w:val="24"/>
          <w:szCs w:val="24"/>
          <w:shd w:val="clear" w:color="auto" w:fill="FFFFFF"/>
        </w:rPr>
        <w:t xml:space="preserve"> The clinical /practical examination includes different procedures for the candidate to express their skills. Examinations can include clinical procedures, lab experiments, spotters, instrument description, etc. </w:t>
      </w:r>
    </w:p>
    <w:p w:rsidR="006A298C" w:rsidRPr="00C15A23" w:rsidRDefault="006A298C" w:rsidP="006A298C">
      <w:pPr>
        <w:jc w:val="both"/>
        <w:rPr>
          <w:rFonts w:ascii="Times New Roman" w:hAnsi="Times New Roman"/>
          <w:sz w:val="24"/>
          <w:szCs w:val="24"/>
        </w:rPr>
      </w:pPr>
      <w:r w:rsidRPr="00C15A23">
        <w:rPr>
          <w:rFonts w:ascii="Times New Roman" w:hAnsi="Times New Roman"/>
          <w:b/>
          <w:w w:val="123"/>
          <w:sz w:val="24"/>
          <w:szCs w:val="24"/>
        </w:rPr>
        <w:t xml:space="preserve">Attendance &amp; Records/Log </w:t>
      </w:r>
      <w:proofErr w:type="spellStart"/>
      <w:r w:rsidRPr="00C15A23">
        <w:rPr>
          <w:rFonts w:ascii="Times New Roman" w:hAnsi="Times New Roman"/>
          <w:b/>
          <w:w w:val="123"/>
          <w:sz w:val="24"/>
          <w:szCs w:val="24"/>
        </w:rPr>
        <w:t>Books</w:t>
      </w:r>
      <w:proofErr w:type="gramStart"/>
      <w:r w:rsidRPr="00C15A23">
        <w:rPr>
          <w:rFonts w:ascii="Times New Roman" w:hAnsi="Times New Roman"/>
          <w:b/>
          <w:w w:val="123"/>
          <w:sz w:val="24"/>
          <w:szCs w:val="24"/>
        </w:rPr>
        <w:t>:</w:t>
      </w:r>
      <w:r w:rsidRPr="00C15A23">
        <w:rPr>
          <w:rFonts w:ascii="Times New Roman" w:hAnsi="Times New Roman"/>
          <w:sz w:val="24"/>
          <w:szCs w:val="24"/>
        </w:rPr>
        <w:t>The</w:t>
      </w:r>
      <w:proofErr w:type="spellEnd"/>
      <w:proofErr w:type="gramEnd"/>
      <w:r w:rsidRPr="00C15A23">
        <w:rPr>
          <w:rFonts w:ascii="Times New Roman" w:hAnsi="Times New Roman"/>
          <w:sz w:val="24"/>
          <w:szCs w:val="24"/>
        </w:rPr>
        <w:t xml:space="preserve"> candidate should be assessed based on regular attendance (Theory-75% &amp; Practical/clinical-80%), clinical records books and scores obtained in the record.</w:t>
      </w:r>
    </w:p>
    <w:p w:rsidR="006A298C" w:rsidRPr="00C15A23" w:rsidRDefault="006A298C" w:rsidP="006A298C">
      <w:pPr>
        <w:jc w:val="both"/>
        <w:rPr>
          <w:rFonts w:ascii="Times New Roman" w:hAnsi="Times New Roman"/>
          <w:sz w:val="24"/>
          <w:szCs w:val="24"/>
        </w:rPr>
      </w:pPr>
      <w:r w:rsidRPr="00C15A23">
        <w:rPr>
          <w:rFonts w:ascii="Times New Roman" w:hAnsi="Times New Roman"/>
          <w:b/>
          <w:w w:val="119"/>
          <w:sz w:val="24"/>
          <w:szCs w:val="24"/>
        </w:rPr>
        <w:t>End posting Clinical</w:t>
      </w:r>
      <w:r w:rsidRPr="00C15A23">
        <w:rPr>
          <w:rFonts w:ascii="Times New Roman" w:hAnsi="Times New Roman"/>
          <w:b/>
          <w:w w:val="122"/>
          <w:sz w:val="24"/>
          <w:szCs w:val="24"/>
        </w:rPr>
        <w:t xml:space="preserve"> and practical examinations</w:t>
      </w:r>
      <w:r w:rsidRPr="00C15A23">
        <w:rPr>
          <w:rFonts w:ascii="Times New Roman" w:hAnsi="Times New Roman"/>
          <w:b/>
          <w:sz w:val="24"/>
          <w:szCs w:val="24"/>
        </w:rPr>
        <w:t xml:space="preserve">: </w:t>
      </w:r>
      <w:r w:rsidRPr="00C15A23">
        <w:rPr>
          <w:rFonts w:ascii="Times New Roman" w:hAnsi="Times New Roman"/>
          <w:sz w:val="24"/>
          <w:szCs w:val="24"/>
        </w:rPr>
        <w:t>Clinical procedures/experiments to be performed and to be discussed with faculty. Faculty will assess their presentation and clinical skills.</w:t>
      </w:r>
    </w:p>
    <w:p w:rsidR="006A298C" w:rsidRPr="00C15A23" w:rsidRDefault="006A298C" w:rsidP="006A298C">
      <w:pPr>
        <w:jc w:val="both"/>
        <w:rPr>
          <w:rFonts w:ascii="Times New Roman" w:hAnsi="Times New Roman"/>
          <w:sz w:val="24"/>
          <w:szCs w:val="24"/>
        </w:rPr>
      </w:pPr>
      <w:r w:rsidRPr="00C15A23">
        <w:rPr>
          <w:rFonts w:ascii="Times New Roman" w:hAnsi="Times New Roman"/>
          <w:b/>
          <w:sz w:val="24"/>
          <w:szCs w:val="24"/>
        </w:rPr>
        <w:t>Viva voce:</w:t>
      </w:r>
      <w:r w:rsidRPr="00C15A23">
        <w:rPr>
          <w:rFonts w:ascii="Times New Roman" w:hAnsi="Times New Roman"/>
          <w:sz w:val="24"/>
          <w:szCs w:val="24"/>
        </w:rPr>
        <w:t xml:space="preserve"> Viva voce can determine the student's problem solving skill. An effective-domain evaluation is also possible through viva voce.</w:t>
      </w:r>
    </w:p>
    <w:p w:rsidR="006A298C" w:rsidRPr="00C15A23" w:rsidRDefault="006A298C" w:rsidP="006A298C">
      <w:pPr>
        <w:jc w:val="both"/>
        <w:rPr>
          <w:rFonts w:ascii="Times New Roman" w:hAnsi="Times New Roman"/>
          <w:sz w:val="24"/>
          <w:szCs w:val="24"/>
        </w:rPr>
      </w:pPr>
      <w:r w:rsidRPr="00C15A23">
        <w:rPr>
          <w:rFonts w:ascii="Times New Roman" w:hAnsi="Times New Roman"/>
          <w:b/>
          <w:sz w:val="24"/>
          <w:szCs w:val="24"/>
        </w:rPr>
        <w:t>Seminar:</w:t>
      </w:r>
      <w:r w:rsidRPr="00C15A23">
        <w:rPr>
          <w:rFonts w:ascii="Times New Roman" w:hAnsi="Times New Roman"/>
          <w:sz w:val="24"/>
          <w:szCs w:val="24"/>
        </w:rPr>
        <w:t xml:space="preserve"> The students are expected to present a seminar during course period. The purpose of the presentation of the seminar is to evaluate the interactions of students with students and teachers on assigned topic. The competencies in information, planning, presentation and communication are evaluated.</w:t>
      </w:r>
    </w:p>
    <w:p w:rsidR="006A298C" w:rsidRPr="00C15A23" w:rsidRDefault="006A298C" w:rsidP="006A298C">
      <w:pPr>
        <w:jc w:val="both"/>
        <w:rPr>
          <w:rFonts w:ascii="Times New Roman" w:hAnsi="Times New Roman"/>
          <w:sz w:val="24"/>
          <w:szCs w:val="24"/>
        </w:rPr>
      </w:pPr>
      <w:r w:rsidRPr="00C15A23">
        <w:rPr>
          <w:rFonts w:ascii="Times New Roman" w:hAnsi="Times New Roman"/>
          <w:b/>
          <w:sz w:val="24"/>
          <w:szCs w:val="24"/>
        </w:rPr>
        <w:t>Project work:</w:t>
      </w:r>
      <w:r w:rsidRPr="00C15A23">
        <w:rPr>
          <w:rFonts w:ascii="Times New Roman" w:hAnsi="Times New Roman"/>
          <w:sz w:val="24"/>
          <w:szCs w:val="24"/>
        </w:rPr>
        <w:t xml:space="preserve"> To evaluate Students' skill-to prepare and then carry out the plan by planning and performing experiments; </w:t>
      </w:r>
      <w:proofErr w:type="spellStart"/>
      <w:r w:rsidRPr="00C15A23">
        <w:rPr>
          <w:rFonts w:ascii="Times New Roman" w:hAnsi="Times New Roman"/>
          <w:sz w:val="24"/>
          <w:szCs w:val="24"/>
        </w:rPr>
        <w:t>analyze</w:t>
      </w:r>
      <w:proofErr w:type="spellEnd"/>
      <w:r w:rsidRPr="00C15A23">
        <w:rPr>
          <w:rFonts w:ascii="Times New Roman" w:hAnsi="Times New Roman"/>
          <w:sz w:val="24"/>
          <w:szCs w:val="24"/>
        </w:rPr>
        <w:t>&amp; interpret data and produce results within a time frame is evaluated</w:t>
      </w:r>
    </w:p>
    <w:p w:rsidR="006A298C" w:rsidRDefault="006A298C" w:rsidP="006A298C">
      <w:pPr>
        <w:rPr>
          <w:rFonts w:ascii="Times New Roman" w:hAnsi="Times New Roman"/>
          <w:sz w:val="24"/>
          <w:szCs w:val="24"/>
        </w:rPr>
      </w:pPr>
      <w:r w:rsidRPr="00C15A23">
        <w:rPr>
          <w:rFonts w:ascii="Times New Roman" w:hAnsi="Times New Roman"/>
          <w:b/>
          <w:sz w:val="24"/>
          <w:szCs w:val="24"/>
        </w:rPr>
        <w:t xml:space="preserve">Summative assessment - </w:t>
      </w:r>
      <w:r w:rsidRPr="00C15A23">
        <w:rPr>
          <w:rFonts w:ascii="Times New Roman" w:hAnsi="Times New Roman"/>
          <w:sz w:val="24"/>
          <w:szCs w:val="24"/>
        </w:rPr>
        <w:t>Comprehensive evaluation of learning outcomes is carried out at the end of the academic year. The methods employed are the annual theory and practical University examination conducted at the end of the academic year covering the complete syllabus</w:t>
      </w:r>
    </w:p>
    <w:p w:rsidR="00CE4FA3" w:rsidRDefault="00CE4FA3" w:rsidP="00FF1677">
      <w:pPr>
        <w:pStyle w:val="Heading1"/>
        <w:spacing w:before="114"/>
        <w:rPr>
          <w:rFonts w:ascii="Times New Roman" w:hAnsi="Times New Roman" w:cs="Times New Roman"/>
          <w:sz w:val="24"/>
          <w:szCs w:val="24"/>
        </w:rPr>
      </w:pPr>
    </w:p>
    <w:p w:rsidR="007D5686" w:rsidRPr="00746C4D" w:rsidRDefault="00746C4D" w:rsidP="00746C4D">
      <w:pPr>
        <w:jc w:val="center"/>
        <w:rPr>
          <w:rFonts w:ascii="Times New Roman" w:hAnsi="Times New Roman"/>
          <w:b/>
          <w:sz w:val="24"/>
          <w:szCs w:val="24"/>
        </w:rPr>
      </w:pPr>
      <w:r w:rsidRPr="00746C4D">
        <w:rPr>
          <w:rFonts w:ascii="Times New Roman" w:hAnsi="Times New Roman"/>
          <w:noProof/>
          <w:sz w:val="24"/>
          <w:szCs w:val="24"/>
        </w:rPr>
        <w:lastRenderedPageBreak/>
        <w:drawing>
          <wp:anchor distT="0" distB="0" distL="114300" distR="114300" simplePos="0" relativeHeight="251664384" behindDoc="0" locked="0" layoutInCell="1" allowOverlap="1" wp14:anchorId="54DF7C3D" wp14:editId="1CAE1936">
            <wp:simplePos x="0" y="0"/>
            <wp:positionH relativeFrom="column">
              <wp:posOffset>-483870</wp:posOffset>
            </wp:positionH>
            <wp:positionV relativeFrom="page">
              <wp:posOffset>316838</wp:posOffset>
            </wp:positionV>
            <wp:extent cx="7093585" cy="1701165"/>
            <wp:effectExtent l="0" t="0" r="0" b="0"/>
            <wp:wrapThrough wrapText="bothSides">
              <wp:wrapPolygon edited="0">
                <wp:start x="0" y="0"/>
                <wp:lineTo x="0" y="21286"/>
                <wp:lineTo x="21521" y="21286"/>
                <wp:lineTo x="215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3585"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686" w:rsidRPr="00746C4D">
        <w:rPr>
          <w:rFonts w:ascii="Times New Roman" w:hAnsi="Times New Roman"/>
          <w:b/>
          <w:sz w:val="24"/>
          <w:szCs w:val="24"/>
        </w:rPr>
        <w:t>DEPARTMENT OF PAEDIATRIC AND PREVENTIVE DENTISTRY</w:t>
      </w:r>
    </w:p>
    <w:p w:rsidR="007D5686" w:rsidRPr="00746C4D" w:rsidRDefault="00746C4D" w:rsidP="00746C4D">
      <w:pPr>
        <w:pStyle w:val="NoSpacing"/>
        <w:jc w:val="center"/>
        <w:rPr>
          <w:rFonts w:ascii="Times New Roman" w:hAnsi="Times New Roman"/>
          <w:b/>
          <w:szCs w:val="24"/>
        </w:rPr>
      </w:pPr>
      <w:r>
        <w:rPr>
          <w:rFonts w:ascii="Times New Roman" w:hAnsi="Times New Roman"/>
          <w:b/>
          <w:sz w:val="24"/>
          <w:szCs w:val="24"/>
        </w:rPr>
        <w:t xml:space="preserve">LEARNING OUTCOME OF </w:t>
      </w:r>
      <w:r w:rsidRPr="00746C4D">
        <w:rPr>
          <w:rFonts w:ascii="Times New Roman" w:hAnsi="Times New Roman"/>
          <w:b/>
          <w:sz w:val="24"/>
          <w:szCs w:val="24"/>
        </w:rPr>
        <w:t>UNDERGRADUATE</w:t>
      </w:r>
    </w:p>
    <w:p w:rsidR="007D5686" w:rsidRPr="007D5686" w:rsidRDefault="007D5686" w:rsidP="007D5686">
      <w:pPr>
        <w:pStyle w:val="NoSpacing"/>
        <w:jc w:val="center"/>
        <w:rPr>
          <w:rFonts w:ascii="Times New Roman" w:hAnsi="Times New Roman"/>
          <w:b/>
          <w:sz w:val="24"/>
          <w:szCs w:val="24"/>
        </w:rPr>
      </w:pPr>
    </w:p>
    <w:tbl>
      <w:tblPr>
        <w:tblStyle w:val="TableGrid"/>
        <w:tblW w:w="9918" w:type="dxa"/>
        <w:tblLook w:val="04A0" w:firstRow="1" w:lastRow="0" w:firstColumn="1" w:lastColumn="0" w:noHBand="0" w:noVBand="1"/>
      </w:tblPr>
      <w:tblGrid>
        <w:gridCol w:w="704"/>
        <w:gridCol w:w="2977"/>
        <w:gridCol w:w="6237"/>
      </w:tblGrid>
      <w:tr w:rsidR="007D5686" w:rsidRPr="00DE4237" w:rsidTr="009629E5">
        <w:tc>
          <w:tcPr>
            <w:tcW w:w="704" w:type="dxa"/>
            <w:vAlign w:val="center"/>
          </w:tcPr>
          <w:p w:rsidR="007D5686" w:rsidRPr="009629E5" w:rsidRDefault="007D5686" w:rsidP="009629E5">
            <w:pPr>
              <w:pStyle w:val="NoSpacing"/>
              <w:jc w:val="center"/>
              <w:rPr>
                <w:rFonts w:ascii="Times New Roman" w:hAnsi="Times New Roman"/>
                <w:b/>
                <w:sz w:val="24"/>
                <w:szCs w:val="24"/>
              </w:rPr>
            </w:pPr>
            <w:r w:rsidRPr="009629E5">
              <w:rPr>
                <w:rFonts w:ascii="Times New Roman" w:hAnsi="Times New Roman"/>
                <w:b/>
                <w:sz w:val="24"/>
                <w:szCs w:val="24"/>
              </w:rPr>
              <w:t>Sr. No</w:t>
            </w:r>
          </w:p>
        </w:tc>
        <w:tc>
          <w:tcPr>
            <w:tcW w:w="2977" w:type="dxa"/>
            <w:vAlign w:val="center"/>
          </w:tcPr>
          <w:p w:rsidR="007D5686" w:rsidRPr="009629E5" w:rsidRDefault="007D5686" w:rsidP="009629E5">
            <w:pPr>
              <w:pStyle w:val="NoSpacing"/>
              <w:jc w:val="center"/>
              <w:rPr>
                <w:rFonts w:ascii="Times New Roman" w:hAnsi="Times New Roman"/>
                <w:b/>
                <w:sz w:val="24"/>
                <w:szCs w:val="24"/>
              </w:rPr>
            </w:pPr>
            <w:r w:rsidRPr="009629E5">
              <w:rPr>
                <w:rFonts w:ascii="Times New Roman" w:hAnsi="Times New Roman"/>
                <w:b/>
                <w:sz w:val="24"/>
                <w:szCs w:val="24"/>
              </w:rPr>
              <w:t>Topic</w:t>
            </w:r>
          </w:p>
        </w:tc>
        <w:tc>
          <w:tcPr>
            <w:tcW w:w="6237" w:type="dxa"/>
            <w:vAlign w:val="center"/>
          </w:tcPr>
          <w:p w:rsidR="007D5686" w:rsidRPr="009629E5" w:rsidRDefault="007D5686" w:rsidP="009629E5">
            <w:pPr>
              <w:pStyle w:val="NoSpacing"/>
              <w:jc w:val="center"/>
              <w:rPr>
                <w:rFonts w:ascii="Times New Roman" w:hAnsi="Times New Roman"/>
                <w:b/>
                <w:sz w:val="24"/>
                <w:szCs w:val="24"/>
              </w:rPr>
            </w:pPr>
            <w:r w:rsidRPr="009629E5">
              <w:rPr>
                <w:rFonts w:ascii="Times New Roman" w:hAnsi="Times New Roman"/>
                <w:b/>
                <w:sz w:val="24"/>
                <w:szCs w:val="24"/>
              </w:rPr>
              <w:t>Learning Outcome</w:t>
            </w:r>
          </w:p>
        </w:tc>
      </w:tr>
      <w:tr w:rsidR="007D5686" w:rsidRPr="00DE4237" w:rsidTr="00FF1677">
        <w:tc>
          <w:tcPr>
            <w:tcW w:w="704" w:type="dxa"/>
          </w:tcPr>
          <w:p w:rsidR="007D5686" w:rsidRPr="00DE4237" w:rsidRDefault="007D5686" w:rsidP="007D5686">
            <w:pPr>
              <w:pStyle w:val="NoSpacing"/>
              <w:jc w:val="center"/>
              <w:rPr>
                <w:rFonts w:ascii="Times New Roman" w:hAnsi="Times New Roman"/>
                <w:sz w:val="24"/>
                <w:szCs w:val="24"/>
              </w:rPr>
            </w:pPr>
            <w:r w:rsidRPr="00DE4237">
              <w:rPr>
                <w:rFonts w:ascii="Times New Roman" w:hAnsi="Times New Roman"/>
                <w:sz w:val="24"/>
                <w:szCs w:val="24"/>
              </w:rPr>
              <w:t>1</w:t>
            </w:r>
          </w:p>
        </w:tc>
        <w:tc>
          <w:tcPr>
            <w:tcW w:w="2977" w:type="dxa"/>
          </w:tcPr>
          <w:p w:rsidR="007D5686" w:rsidRPr="007D5686" w:rsidRDefault="007D5686" w:rsidP="007D5686">
            <w:pPr>
              <w:rPr>
                <w:rFonts w:ascii="Times New Roman" w:hAnsi="Times New Roman"/>
                <w:sz w:val="24"/>
                <w:szCs w:val="24"/>
              </w:rPr>
            </w:pPr>
          </w:p>
          <w:p w:rsidR="007D5686" w:rsidRPr="00DE4237" w:rsidRDefault="007D5686" w:rsidP="007D5686">
            <w:pPr>
              <w:rPr>
                <w:rFonts w:ascii="Times New Roman" w:hAnsi="Times New Roman"/>
                <w:sz w:val="24"/>
                <w:szCs w:val="24"/>
              </w:rPr>
            </w:pPr>
            <w:r w:rsidRPr="007D5686">
              <w:rPr>
                <w:rFonts w:ascii="Times New Roman" w:hAnsi="Times New Roman"/>
                <w:sz w:val="24"/>
                <w:szCs w:val="24"/>
              </w:rPr>
              <w:t xml:space="preserve"> Introduction, Definition, Scope and Practice Management and Importance of </w:t>
            </w:r>
            <w:proofErr w:type="spellStart"/>
            <w:r w:rsidRPr="007D5686">
              <w:rPr>
                <w:rFonts w:ascii="Times New Roman" w:hAnsi="Times New Roman"/>
                <w:sz w:val="24"/>
                <w:szCs w:val="24"/>
              </w:rPr>
              <w:t>Pedodontics</w:t>
            </w:r>
            <w:proofErr w:type="spellEnd"/>
            <w:r w:rsidRPr="007D5686">
              <w:rPr>
                <w:rFonts w:ascii="Times New Roman" w:hAnsi="Times New Roman"/>
                <w:sz w:val="24"/>
                <w:szCs w:val="24"/>
              </w:rPr>
              <w:t>:</w:t>
            </w:r>
          </w:p>
        </w:tc>
        <w:tc>
          <w:tcPr>
            <w:tcW w:w="6237" w:type="dxa"/>
          </w:tcPr>
          <w:p w:rsidR="00FF1677" w:rsidRPr="00DE4237" w:rsidRDefault="00FF1677" w:rsidP="00FF1677">
            <w:pPr>
              <w:pStyle w:val="ListParagraph"/>
              <w:numPr>
                <w:ilvl w:val="0"/>
                <w:numId w:val="4"/>
              </w:numPr>
              <w:spacing w:after="160" w:line="259" w:lineRule="auto"/>
              <w:ind w:left="317"/>
              <w:rPr>
                <w:rFonts w:ascii="Times New Roman" w:hAnsi="Times New Roman"/>
                <w:sz w:val="24"/>
                <w:szCs w:val="24"/>
              </w:rPr>
            </w:pPr>
            <w:r w:rsidRPr="00DE4237">
              <w:rPr>
                <w:rFonts w:ascii="Times New Roman" w:hAnsi="Times New Roman"/>
                <w:sz w:val="24"/>
                <w:szCs w:val="24"/>
              </w:rPr>
              <w:t>Overall health of the child should be of primary concern.</w:t>
            </w:r>
          </w:p>
          <w:p w:rsidR="00FF1677" w:rsidRPr="00DE4237" w:rsidRDefault="00FF1677" w:rsidP="00FF1677">
            <w:pPr>
              <w:pStyle w:val="ListParagraph"/>
              <w:numPr>
                <w:ilvl w:val="0"/>
                <w:numId w:val="4"/>
              </w:numPr>
              <w:spacing w:after="160" w:line="259" w:lineRule="auto"/>
              <w:ind w:left="317"/>
              <w:rPr>
                <w:rFonts w:ascii="Times New Roman" w:hAnsi="Times New Roman"/>
                <w:sz w:val="24"/>
                <w:szCs w:val="24"/>
              </w:rPr>
            </w:pPr>
            <w:r w:rsidRPr="00DE4237">
              <w:rPr>
                <w:rFonts w:ascii="Times New Roman" w:hAnsi="Times New Roman"/>
                <w:sz w:val="24"/>
                <w:szCs w:val="24"/>
              </w:rPr>
              <w:t>Prevention should be the primary objective rather than the treatment.</w:t>
            </w:r>
          </w:p>
          <w:p w:rsidR="00FF1677" w:rsidRPr="00DE4237" w:rsidRDefault="00FF1677" w:rsidP="00FF1677">
            <w:pPr>
              <w:pStyle w:val="ListParagraph"/>
              <w:numPr>
                <w:ilvl w:val="0"/>
                <w:numId w:val="4"/>
              </w:numPr>
              <w:spacing w:after="160" w:line="259" w:lineRule="auto"/>
              <w:ind w:left="317"/>
              <w:rPr>
                <w:rFonts w:ascii="Times New Roman" w:hAnsi="Times New Roman"/>
                <w:sz w:val="24"/>
                <w:szCs w:val="24"/>
              </w:rPr>
            </w:pPr>
            <w:r w:rsidRPr="00DE4237">
              <w:rPr>
                <w:rFonts w:ascii="Times New Roman" w:hAnsi="Times New Roman"/>
                <w:sz w:val="24"/>
                <w:szCs w:val="24"/>
              </w:rPr>
              <w:t xml:space="preserve">While selecting the treatment modality, </w:t>
            </w: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should always focus on comprehensive oral health of the child.</w:t>
            </w:r>
          </w:p>
          <w:p w:rsidR="00FF1677" w:rsidRPr="00DE4237" w:rsidRDefault="00FF1677" w:rsidP="00FF1677">
            <w:pPr>
              <w:pStyle w:val="ListParagraph"/>
              <w:numPr>
                <w:ilvl w:val="0"/>
                <w:numId w:val="4"/>
              </w:numPr>
              <w:spacing w:after="160" w:line="259" w:lineRule="auto"/>
              <w:ind w:left="317"/>
              <w:rPr>
                <w:rFonts w:ascii="Times New Roman" w:hAnsi="Times New Roman"/>
                <w:sz w:val="24"/>
                <w:szCs w:val="24"/>
              </w:rPr>
            </w:pPr>
            <w:r w:rsidRPr="00DE4237">
              <w:rPr>
                <w:rFonts w:ascii="Times New Roman" w:hAnsi="Times New Roman"/>
                <w:sz w:val="24"/>
                <w:szCs w:val="24"/>
              </w:rPr>
              <w:t xml:space="preserve">Developing dentition in child need to be monitored by the </w:t>
            </w: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constantly from the beginning.</w:t>
            </w:r>
          </w:p>
          <w:p w:rsidR="007D5686" w:rsidRPr="00DE4237" w:rsidRDefault="00FF1677" w:rsidP="00FF1677">
            <w:pPr>
              <w:pStyle w:val="ListParagraph"/>
              <w:numPr>
                <w:ilvl w:val="0"/>
                <w:numId w:val="4"/>
              </w:numPr>
              <w:spacing w:after="160" w:line="259" w:lineRule="auto"/>
              <w:ind w:left="317"/>
              <w:rPr>
                <w:rFonts w:ascii="Times New Roman" w:hAnsi="Times New Roman"/>
                <w:sz w:val="24"/>
                <w:szCs w:val="24"/>
              </w:rPr>
            </w:pPr>
            <w:proofErr w:type="spellStart"/>
            <w:r w:rsidRPr="00DE4237">
              <w:rPr>
                <w:rFonts w:ascii="Times New Roman" w:hAnsi="Times New Roman"/>
                <w:sz w:val="24"/>
                <w:szCs w:val="24"/>
              </w:rPr>
              <w:t>Pedodontist</w:t>
            </w:r>
            <w:proofErr w:type="spellEnd"/>
            <w:r w:rsidRPr="00DE4237">
              <w:rPr>
                <w:rFonts w:ascii="Times New Roman" w:hAnsi="Times New Roman"/>
                <w:sz w:val="24"/>
                <w:szCs w:val="24"/>
              </w:rPr>
              <w:t xml:space="preserve"> should always trained psychologist and should form solid institution for child patient by instilling in him positive dental attitude</w:t>
            </w:r>
            <w:proofErr w:type="gramStart"/>
            <w:r w:rsidRPr="00DE4237">
              <w:rPr>
                <w:rFonts w:ascii="Times New Roman" w:hAnsi="Times New Roman"/>
                <w:sz w:val="24"/>
                <w:szCs w:val="24"/>
              </w:rPr>
              <w:t>.</w:t>
            </w:r>
            <w:r w:rsidR="007D5686" w:rsidRPr="00DE4237">
              <w:rPr>
                <w:rFonts w:ascii="Times New Roman" w:hAnsi="Times New Roman"/>
                <w:sz w:val="24"/>
                <w:szCs w:val="24"/>
              </w:rPr>
              <w:t>.</w:t>
            </w:r>
            <w:proofErr w:type="gramEnd"/>
          </w:p>
          <w:p w:rsidR="007D5686" w:rsidRPr="00DE4237" w:rsidRDefault="007D5686" w:rsidP="007D5686">
            <w:pPr>
              <w:rPr>
                <w:rFonts w:ascii="Times New Roman" w:hAnsi="Times New Roman"/>
                <w:sz w:val="24"/>
                <w:szCs w:val="24"/>
              </w:rPr>
            </w:pPr>
            <w:r w:rsidRPr="00DE4237">
              <w:rPr>
                <w:rFonts w:ascii="Times New Roman" w:hAnsi="Times New Roman"/>
                <w:sz w:val="24"/>
                <w:szCs w:val="24"/>
              </w:rPr>
              <w:t xml:space="preserve">Paediatric dentistry include treatment and early diagnosis of oral diseases and condition in child and adolescent mouth including caries and periodontal abscesses, mineralisation defects, </w:t>
            </w:r>
            <w:proofErr w:type="spellStart"/>
            <w:proofErr w:type="gramStart"/>
            <w:r w:rsidRPr="00DE4237">
              <w:rPr>
                <w:rFonts w:ascii="Times New Roman" w:hAnsi="Times New Roman"/>
                <w:sz w:val="24"/>
                <w:szCs w:val="24"/>
              </w:rPr>
              <w:t>etc</w:t>
            </w:r>
            <w:proofErr w:type="spellEnd"/>
            <w:r w:rsidRPr="00DE4237">
              <w:rPr>
                <w:rFonts w:ascii="Times New Roman" w:hAnsi="Times New Roman"/>
                <w:sz w:val="24"/>
                <w:szCs w:val="24"/>
              </w:rPr>
              <w:t xml:space="preserve">  .</w:t>
            </w:r>
            <w:proofErr w:type="gramEnd"/>
          </w:p>
          <w:p w:rsidR="007D5686" w:rsidRPr="00DE4237" w:rsidRDefault="007D5686" w:rsidP="007D5686">
            <w:pPr>
              <w:rPr>
                <w:rFonts w:ascii="Times New Roman" w:hAnsi="Times New Roman"/>
                <w:sz w:val="24"/>
                <w:szCs w:val="24"/>
              </w:rPr>
            </w:pPr>
            <w:r w:rsidRPr="00DE4237">
              <w:rPr>
                <w:rFonts w:ascii="Times New Roman" w:hAnsi="Times New Roman"/>
                <w:sz w:val="24"/>
                <w:szCs w:val="24"/>
              </w:rPr>
              <w:t>Paediatric dentistry is an integrated science of all dental practices.</w:t>
            </w:r>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2</w:t>
            </w:r>
          </w:p>
        </w:tc>
        <w:tc>
          <w:tcPr>
            <w:tcW w:w="2977" w:type="dxa"/>
          </w:tcPr>
          <w:p w:rsidR="007D5686" w:rsidRPr="00DE4237" w:rsidRDefault="007D5686" w:rsidP="007D5686">
            <w:pPr>
              <w:pStyle w:val="NoSpacing"/>
              <w:jc w:val="center"/>
              <w:rPr>
                <w:rFonts w:ascii="Times New Roman" w:hAnsi="Times New Roman"/>
                <w:sz w:val="24"/>
                <w:szCs w:val="24"/>
              </w:rPr>
            </w:pPr>
            <w:r w:rsidRPr="00DE4237">
              <w:rPr>
                <w:rFonts w:ascii="Times New Roman" w:hAnsi="Times New Roman"/>
                <w:sz w:val="24"/>
                <w:szCs w:val="24"/>
              </w:rPr>
              <w:t>Diagnosis In Paediatric Dentistry</w:t>
            </w:r>
          </w:p>
        </w:tc>
        <w:tc>
          <w:tcPr>
            <w:tcW w:w="6237" w:type="dxa"/>
          </w:tcPr>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Oral examination includes the records of history, examination of patient, provisional diagnosis, special examination, final diagnosis, and treatment plan.</w:t>
            </w:r>
          </w:p>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History includes information about history of present illness, family history, medical history, past dental history,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history etc.</w:t>
            </w:r>
          </w:p>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Chief complaint should be in own words of patient.</w:t>
            </w:r>
          </w:p>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History of present illness should be elaboration of chief complaint.</w:t>
            </w:r>
          </w:p>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Oral mucosa examination is helpful for underlying systemic disease or nutritional deficiency.</w:t>
            </w:r>
          </w:p>
          <w:p w:rsidR="007D5686" w:rsidRPr="00DE4237" w:rsidRDefault="007D5686" w:rsidP="007D5686">
            <w:pPr>
              <w:pStyle w:val="ListParagraph"/>
              <w:numPr>
                <w:ilvl w:val="0"/>
                <w:numId w:val="5"/>
              </w:numPr>
              <w:spacing w:after="160" w:line="259" w:lineRule="auto"/>
              <w:ind w:left="459"/>
              <w:rPr>
                <w:rFonts w:ascii="Times New Roman" w:hAnsi="Times New Roman"/>
                <w:sz w:val="24"/>
                <w:szCs w:val="24"/>
              </w:rPr>
            </w:pPr>
            <w:r w:rsidRPr="00DE4237">
              <w:rPr>
                <w:rFonts w:ascii="Times New Roman" w:hAnsi="Times New Roman"/>
                <w:sz w:val="24"/>
                <w:szCs w:val="24"/>
              </w:rPr>
              <w:t>Occlusion examination will help in early diagnosis of malocclusion and will help in proper treatment planning.</w:t>
            </w:r>
          </w:p>
          <w:p w:rsidR="007D5686" w:rsidRPr="00DE4237" w:rsidRDefault="007D5686" w:rsidP="007D5686">
            <w:pPr>
              <w:pStyle w:val="NoSpacing"/>
              <w:jc w:val="center"/>
              <w:rPr>
                <w:rFonts w:ascii="Times New Roman" w:hAnsi="Times New Roman"/>
                <w:sz w:val="24"/>
                <w:szCs w:val="24"/>
              </w:rPr>
            </w:pPr>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3</w:t>
            </w:r>
          </w:p>
        </w:tc>
        <w:tc>
          <w:tcPr>
            <w:tcW w:w="2977" w:type="dxa"/>
          </w:tcPr>
          <w:p w:rsidR="007D5686" w:rsidRPr="00DE4237" w:rsidRDefault="00FF1677" w:rsidP="007D5686">
            <w:pPr>
              <w:pStyle w:val="NoSpacing"/>
              <w:jc w:val="center"/>
              <w:rPr>
                <w:rFonts w:ascii="Times New Roman" w:hAnsi="Times New Roman"/>
                <w:sz w:val="24"/>
                <w:szCs w:val="24"/>
              </w:rPr>
            </w:pPr>
            <w:r w:rsidRPr="00DE4237">
              <w:rPr>
                <w:rFonts w:ascii="Times New Roman" w:hAnsi="Times New Roman"/>
                <w:sz w:val="24"/>
                <w:szCs w:val="24"/>
              </w:rPr>
              <w:t>Paediatric Oral Pathology</w:t>
            </w:r>
          </w:p>
        </w:tc>
        <w:tc>
          <w:tcPr>
            <w:tcW w:w="6237" w:type="dxa"/>
          </w:tcPr>
          <w:p w:rsidR="00FF1677" w:rsidRPr="00DE4237" w:rsidRDefault="00FF1677" w:rsidP="00FF1677">
            <w:pPr>
              <w:pStyle w:val="ListParagraph"/>
              <w:numPr>
                <w:ilvl w:val="0"/>
                <w:numId w:val="6"/>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Diagnosis in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 is based on pathological diagnosis which includes various pathological lesions.</w:t>
            </w:r>
          </w:p>
          <w:p w:rsidR="007D5686" w:rsidRPr="00DE4237" w:rsidRDefault="00FF1677" w:rsidP="00FF1677">
            <w:pPr>
              <w:pStyle w:val="ListParagraph"/>
              <w:numPr>
                <w:ilvl w:val="0"/>
                <w:numId w:val="6"/>
              </w:numPr>
              <w:spacing w:after="160" w:line="259" w:lineRule="auto"/>
              <w:ind w:left="459"/>
              <w:rPr>
                <w:rFonts w:ascii="Times New Roman" w:hAnsi="Times New Roman"/>
                <w:sz w:val="24"/>
                <w:szCs w:val="24"/>
              </w:rPr>
            </w:pPr>
            <w:r w:rsidRPr="00DE4237">
              <w:rPr>
                <w:rFonts w:ascii="Times New Roman" w:hAnsi="Times New Roman"/>
                <w:sz w:val="24"/>
                <w:szCs w:val="24"/>
              </w:rPr>
              <w:t>There are various developmental defects related to number, shape, size, and structure of teeth.</w:t>
            </w:r>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4</w:t>
            </w:r>
          </w:p>
        </w:tc>
        <w:tc>
          <w:tcPr>
            <w:tcW w:w="2977" w:type="dxa"/>
          </w:tcPr>
          <w:p w:rsidR="007D5686" w:rsidRPr="00DE4237" w:rsidRDefault="00FF1677" w:rsidP="00FF1677">
            <w:pPr>
              <w:pStyle w:val="NoSpacing"/>
              <w:rPr>
                <w:rFonts w:ascii="Times New Roman" w:hAnsi="Times New Roman"/>
                <w:sz w:val="24"/>
                <w:szCs w:val="24"/>
              </w:rPr>
            </w:pPr>
            <w:r w:rsidRPr="00DE4237">
              <w:rPr>
                <w:rFonts w:ascii="Times New Roman" w:hAnsi="Times New Roman"/>
                <w:sz w:val="24"/>
                <w:szCs w:val="24"/>
              </w:rPr>
              <w:t xml:space="preserve">Growth and Development of </w:t>
            </w:r>
            <w:proofErr w:type="spellStart"/>
            <w:r w:rsidRPr="00DE4237">
              <w:rPr>
                <w:rFonts w:ascii="Times New Roman" w:hAnsi="Times New Roman"/>
                <w:sz w:val="24"/>
                <w:szCs w:val="24"/>
              </w:rPr>
              <w:t>Orofacial</w:t>
            </w:r>
            <w:proofErr w:type="spellEnd"/>
            <w:r w:rsidRPr="00DE4237">
              <w:rPr>
                <w:rFonts w:ascii="Times New Roman" w:hAnsi="Times New Roman"/>
                <w:sz w:val="24"/>
                <w:szCs w:val="24"/>
              </w:rPr>
              <w:t xml:space="preserve"> Structure</w:t>
            </w:r>
          </w:p>
        </w:tc>
        <w:tc>
          <w:tcPr>
            <w:tcW w:w="6237" w:type="dxa"/>
          </w:tcPr>
          <w:p w:rsidR="00FF1677" w:rsidRPr="00DE4237" w:rsidRDefault="00FF1677" w:rsidP="00FF1677">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Development </w:t>
            </w:r>
            <w:proofErr w:type="spellStart"/>
            <w:r w:rsidRPr="00DE4237">
              <w:rPr>
                <w:rFonts w:ascii="Times New Roman" w:hAnsi="Times New Roman"/>
                <w:sz w:val="24"/>
                <w:szCs w:val="24"/>
              </w:rPr>
              <w:t>orofacial</w:t>
            </w:r>
            <w:proofErr w:type="spellEnd"/>
            <w:r w:rsidRPr="00DE4237">
              <w:rPr>
                <w:rFonts w:ascii="Times New Roman" w:hAnsi="Times New Roman"/>
                <w:sz w:val="24"/>
                <w:szCs w:val="24"/>
              </w:rPr>
              <w:t xml:space="preserve"> structure occurs during 4</w:t>
            </w:r>
            <w:r w:rsidRPr="00DE4237">
              <w:rPr>
                <w:rFonts w:ascii="Times New Roman" w:hAnsi="Times New Roman"/>
                <w:sz w:val="24"/>
                <w:szCs w:val="24"/>
                <w:vertAlign w:val="superscript"/>
              </w:rPr>
              <w:t>th</w:t>
            </w:r>
            <w:r w:rsidRPr="00DE4237">
              <w:rPr>
                <w:rFonts w:ascii="Times New Roman" w:hAnsi="Times New Roman"/>
                <w:sz w:val="24"/>
                <w:szCs w:val="24"/>
              </w:rPr>
              <w:t xml:space="preserve"> to 12</w:t>
            </w:r>
            <w:r w:rsidRPr="00DE4237">
              <w:rPr>
                <w:rFonts w:ascii="Times New Roman" w:hAnsi="Times New Roman"/>
                <w:sz w:val="24"/>
                <w:szCs w:val="24"/>
                <w:vertAlign w:val="superscript"/>
              </w:rPr>
              <w:t>th</w:t>
            </w:r>
            <w:r w:rsidRPr="00DE4237">
              <w:rPr>
                <w:rFonts w:ascii="Times New Roman" w:hAnsi="Times New Roman"/>
                <w:sz w:val="24"/>
                <w:szCs w:val="24"/>
              </w:rPr>
              <w:t xml:space="preserve"> week of prenatal development, spanning the later embryonic period and early fetal period.</w:t>
            </w:r>
          </w:p>
          <w:p w:rsidR="00FF1677" w:rsidRPr="00DE4237" w:rsidRDefault="00FF1677" w:rsidP="00FF1677">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Structure of oral cavity derived from the first brachial arch.</w:t>
            </w:r>
          </w:p>
          <w:p w:rsidR="00FF1677" w:rsidRPr="00DE4237" w:rsidRDefault="00FF1677" w:rsidP="00FF1677">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By the end of 4</w:t>
            </w:r>
            <w:r w:rsidRPr="00DE4237">
              <w:rPr>
                <w:rFonts w:ascii="Times New Roman" w:hAnsi="Times New Roman"/>
                <w:sz w:val="24"/>
                <w:szCs w:val="24"/>
                <w:vertAlign w:val="superscript"/>
              </w:rPr>
              <w:t>th</w:t>
            </w:r>
            <w:r w:rsidRPr="00DE4237">
              <w:rPr>
                <w:rFonts w:ascii="Times New Roman" w:hAnsi="Times New Roman"/>
                <w:sz w:val="24"/>
                <w:szCs w:val="24"/>
              </w:rPr>
              <w:t xml:space="preserve"> week of development the </w:t>
            </w:r>
            <w:proofErr w:type="spellStart"/>
            <w:r w:rsidRPr="00DE4237">
              <w:rPr>
                <w:rFonts w:ascii="Times New Roman" w:hAnsi="Times New Roman"/>
                <w:sz w:val="24"/>
                <w:szCs w:val="24"/>
              </w:rPr>
              <w:t>frontonasal</w:t>
            </w:r>
            <w:proofErr w:type="spellEnd"/>
            <w:r w:rsidRPr="00DE4237">
              <w:rPr>
                <w:rFonts w:ascii="Times New Roman" w:hAnsi="Times New Roman"/>
                <w:sz w:val="24"/>
                <w:szCs w:val="24"/>
              </w:rPr>
              <w:t>, 2 maxillary, 2 mandibular processes are visible.</w:t>
            </w:r>
          </w:p>
          <w:p w:rsidR="00FF1677" w:rsidRPr="00DE4237" w:rsidRDefault="00FF1677" w:rsidP="00FF1677">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Mandible develops from the cartilage of 1</w:t>
            </w:r>
            <w:r w:rsidRPr="00DE4237">
              <w:rPr>
                <w:rFonts w:ascii="Times New Roman" w:hAnsi="Times New Roman"/>
                <w:sz w:val="24"/>
                <w:szCs w:val="24"/>
                <w:vertAlign w:val="superscript"/>
              </w:rPr>
              <w:t>st</w:t>
            </w:r>
            <w:r w:rsidRPr="00DE4237">
              <w:rPr>
                <w:rFonts w:ascii="Times New Roman" w:hAnsi="Times New Roman"/>
                <w:sz w:val="24"/>
                <w:szCs w:val="24"/>
              </w:rPr>
              <w:t xml:space="preserve"> arch i.e. Merkel’s cartilage.</w:t>
            </w:r>
          </w:p>
          <w:p w:rsidR="00FF1677" w:rsidRPr="00DE4237" w:rsidRDefault="00FF1677" w:rsidP="00FF1677">
            <w:pPr>
              <w:pStyle w:val="ListParagraph"/>
              <w:numPr>
                <w:ilvl w:val="0"/>
                <w:numId w:val="7"/>
              </w:numPr>
              <w:spacing w:after="160" w:line="259" w:lineRule="auto"/>
              <w:ind w:left="459"/>
              <w:rPr>
                <w:rFonts w:ascii="Times New Roman" w:hAnsi="Times New Roman"/>
                <w:sz w:val="24"/>
                <w:szCs w:val="24"/>
              </w:rPr>
            </w:pPr>
            <w:r w:rsidRPr="00DE4237">
              <w:rPr>
                <w:rFonts w:ascii="Times New Roman" w:hAnsi="Times New Roman"/>
                <w:sz w:val="24"/>
                <w:szCs w:val="24"/>
              </w:rPr>
              <w:t xml:space="preserve">Postnatal growth of maxilla is by displacement, </w:t>
            </w:r>
            <w:proofErr w:type="spellStart"/>
            <w:r w:rsidRPr="00DE4237">
              <w:rPr>
                <w:rFonts w:ascii="Times New Roman" w:hAnsi="Times New Roman"/>
                <w:sz w:val="24"/>
                <w:szCs w:val="24"/>
              </w:rPr>
              <w:t>remodelling</w:t>
            </w:r>
            <w:proofErr w:type="spellEnd"/>
            <w:r w:rsidRPr="00DE4237">
              <w:rPr>
                <w:rFonts w:ascii="Times New Roman" w:hAnsi="Times New Roman"/>
                <w:sz w:val="24"/>
                <w:szCs w:val="24"/>
              </w:rPr>
              <w:t>, and growth at sutures.</w:t>
            </w:r>
          </w:p>
          <w:p w:rsidR="007D5686" w:rsidRPr="00DE4237" w:rsidRDefault="00FF1677" w:rsidP="00FF1677">
            <w:pPr>
              <w:pStyle w:val="NoSpacing"/>
              <w:ind w:left="99"/>
              <w:rPr>
                <w:rFonts w:ascii="Times New Roman" w:hAnsi="Times New Roman"/>
                <w:sz w:val="24"/>
                <w:szCs w:val="24"/>
              </w:rPr>
            </w:pPr>
            <w:r w:rsidRPr="00DE4237">
              <w:rPr>
                <w:rFonts w:ascii="Times New Roman" w:hAnsi="Times New Roman"/>
                <w:sz w:val="24"/>
                <w:szCs w:val="24"/>
              </w:rPr>
              <w:t xml:space="preserve">Postnatal growth of mandible is based on displacement and </w:t>
            </w:r>
            <w:proofErr w:type="spellStart"/>
            <w:r w:rsidRPr="00DE4237">
              <w:rPr>
                <w:rFonts w:ascii="Times New Roman" w:hAnsi="Times New Roman"/>
                <w:sz w:val="24"/>
                <w:szCs w:val="24"/>
              </w:rPr>
              <w:t>Enlow’s</w:t>
            </w:r>
            <w:proofErr w:type="spellEnd"/>
            <w:r w:rsidRPr="00DE4237">
              <w:rPr>
                <w:rFonts w:ascii="Times New Roman" w:hAnsi="Times New Roman"/>
                <w:sz w:val="24"/>
                <w:szCs w:val="24"/>
              </w:rPr>
              <w:t xml:space="preserve"> principle</w:t>
            </w:r>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5</w:t>
            </w:r>
          </w:p>
        </w:tc>
        <w:tc>
          <w:tcPr>
            <w:tcW w:w="2977" w:type="dxa"/>
          </w:tcPr>
          <w:p w:rsidR="007D5686" w:rsidRPr="00DE4237" w:rsidRDefault="00FF1677" w:rsidP="00FF1677">
            <w:pPr>
              <w:pStyle w:val="NoSpacing"/>
              <w:rPr>
                <w:rFonts w:ascii="Times New Roman" w:hAnsi="Times New Roman"/>
                <w:sz w:val="24"/>
                <w:szCs w:val="24"/>
              </w:rPr>
            </w:pPr>
            <w:r w:rsidRPr="00DE4237">
              <w:rPr>
                <w:rFonts w:ascii="Times New Roman" w:hAnsi="Times New Roman"/>
                <w:sz w:val="24"/>
                <w:szCs w:val="24"/>
              </w:rPr>
              <w:t xml:space="preserve">Development of  </w:t>
            </w:r>
            <w:proofErr w:type="spellStart"/>
            <w:r w:rsidRPr="00DE4237">
              <w:rPr>
                <w:rFonts w:ascii="Times New Roman" w:hAnsi="Times New Roman"/>
                <w:sz w:val="24"/>
                <w:szCs w:val="24"/>
              </w:rPr>
              <w:t>Occlussion</w:t>
            </w:r>
            <w:proofErr w:type="spellEnd"/>
          </w:p>
        </w:tc>
        <w:tc>
          <w:tcPr>
            <w:tcW w:w="6237" w:type="dxa"/>
          </w:tcPr>
          <w:p w:rsidR="00FF1677" w:rsidRPr="00DE4237" w:rsidRDefault="00FF1677" w:rsidP="00FF1677">
            <w:pPr>
              <w:pStyle w:val="ListParagraph"/>
              <w:numPr>
                <w:ilvl w:val="0"/>
                <w:numId w:val="8"/>
              </w:numPr>
              <w:spacing w:after="160" w:line="259" w:lineRule="auto"/>
              <w:ind w:left="459" w:hanging="284"/>
              <w:rPr>
                <w:rFonts w:ascii="Times New Roman" w:hAnsi="Times New Roman"/>
                <w:sz w:val="24"/>
                <w:szCs w:val="24"/>
              </w:rPr>
            </w:pPr>
            <w:r w:rsidRPr="00DE4237">
              <w:rPr>
                <w:rFonts w:ascii="Times New Roman" w:hAnsi="Times New Roman"/>
                <w:sz w:val="24"/>
                <w:szCs w:val="24"/>
              </w:rPr>
              <w:t>Occlusion in the primary dentition plays a significant role in determining the space for and occlusion in the succeeding permanent dentition.</w:t>
            </w:r>
          </w:p>
          <w:p w:rsidR="00FF1677" w:rsidRPr="00DE4237" w:rsidRDefault="00FF1677" w:rsidP="00FF1677">
            <w:pPr>
              <w:pStyle w:val="ListParagraph"/>
              <w:numPr>
                <w:ilvl w:val="0"/>
                <w:numId w:val="8"/>
              </w:numPr>
              <w:spacing w:after="160" w:line="259" w:lineRule="auto"/>
              <w:ind w:left="459" w:hanging="284"/>
              <w:rPr>
                <w:rFonts w:ascii="Times New Roman" w:hAnsi="Times New Roman"/>
                <w:sz w:val="24"/>
                <w:szCs w:val="24"/>
              </w:rPr>
            </w:pPr>
            <w:r w:rsidRPr="00DE4237">
              <w:rPr>
                <w:rFonts w:ascii="Times New Roman" w:hAnsi="Times New Roman"/>
                <w:sz w:val="24"/>
                <w:szCs w:val="24"/>
              </w:rPr>
              <w:t>Periods of occlusion development is divided in developmental periods like:</w:t>
            </w:r>
          </w:p>
          <w:p w:rsidR="00FF1677" w:rsidRPr="00DE4237" w:rsidRDefault="00FF1677" w:rsidP="00FF1677">
            <w:pPr>
              <w:pStyle w:val="ListParagraph"/>
              <w:ind w:left="459" w:hanging="284"/>
              <w:rPr>
                <w:rFonts w:ascii="Times New Roman" w:hAnsi="Times New Roman"/>
                <w:sz w:val="24"/>
                <w:szCs w:val="24"/>
              </w:rPr>
            </w:pPr>
            <w:r w:rsidRPr="00DE4237">
              <w:rPr>
                <w:rFonts w:ascii="Times New Roman" w:hAnsi="Times New Roman"/>
                <w:sz w:val="24"/>
                <w:szCs w:val="24"/>
              </w:rPr>
              <w:t xml:space="preserve"> 1. Neonatal period (last </w:t>
            </w:r>
            <w:proofErr w:type="spellStart"/>
            <w:r w:rsidRPr="00DE4237">
              <w:rPr>
                <w:rFonts w:ascii="Times New Roman" w:hAnsi="Times New Roman"/>
                <w:sz w:val="24"/>
                <w:szCs w:val="24"/>
              </w:rPr>
              <w:t>upto</w:t>
            </w:r>
            <w:proofErr w:type="spellEnd"/>
            <w:r w:rsidRPr="00DE4237">
              <w:rPr>
                <w:rFonts w:ascii="Times New Roman" w:hAnsi="Times New Roman"/>
                <w:sz w:val="24"/>
                <w:szCs w:val="24"/>
              </w:rPr>
              <w:t xml:space="preserve"> 6 months after birth) 2. Primary dentition (6month to 6 years) 3. Mixed dentition (6 years to 12 years) 4. Permanent dentition.</w:t>
            </w:r>
          </w:p>
          <w:p w:rsidR="00FF1677" w:rsidRPr="00DE4237" w:rsidRDefault="00FF1677" w:rsidP="00FF1677">
            <w:pPr>
              <w:pStyle w:val="ListParagraph"/>
              <w:numPr>
                <w:ilvl w:val="0"/>
                <w:numId w:val="8"/>
              </w:numPr>
              <w:spacing w:after="160" w:line="259" w:lineRule="auto"/>
              <w:ind w:left="459" w:hanging="284"/>
              <w:rPr>
                <w:rFonts w:ascii="Times New Roman" w:hAnsi="Times New Roman"/>
                <w:sz w:val="24"/>
                <w:szCs w:val="24"/>
              </w:rPr>
            </w:pPr>
            <w:r w:rsidRPr="00DE4237">
              <w:rPr>
                <w:rFonts w:ascii="Times New Roman" w:hAnsi="Times New Roman"/>
                <w:sz w:val="24"/>
                <w:szCs w:val="24"/>
              </w:rPr>
              <w:t>Primate spaces present mesial to maxillary deciduous canines and distal to mandibular deciduous canine. Total physiologic space in maxillary arch is 4mm and in mandibular arch is 3mm.</w:t>
            </w:r>
          </w:p>
          <w:p w:rsidR="007D5686" w:rsidRPr="00DE4237" w:rsidRDefault="00FF1677" w:rsidP="00FF1677">
            <w:pPr>
              <w:pStyle w:val="NoSpacing"/>
              <w:rPr>
                <w:rFonts w:ascii="Times New Roman" w:hAnsi="Times New Roman"/>
                <w:sz w:val="24"/>
                <w:szCs w:val="24"/>
              </w:rPr>
            </w:pPr>
            <w:r w:rsidRPr="00DE4237">
              <w:rPr>
                <w:rFonts w:ascii="Times New Roman" w:hAnsi="Times New Roman"/>
                <w:sz w:val="24"/>
                <w:szCs w:val="24"/>
              </w:rPr>
              <w:t xml:space="preserve">There is </w:t>
            </w:r>
            <w:proofErr w:type="spellStart"/>
            <w:r w:rsidRPr="00DE4237">
              <w:rPr>
                <w:rFonts w:ascii="Times New Roman" w:hAnsi="Times New Roman"/>
                <w:sz w:val="24"/>
                <w:szCs w:val="24"/>
              </w:rPr>
              <w:t>andrew’s</w:t>
            </w:r>
            <w:proofErr w:type="spellEnd"/>
            <w:r w:rsidRPr="00DE4237">
              <w:rPr>
                <w:rFonts w:ascii="Times New Roman" w:hAnsi="Times New Roman"/>
                <w:sz w:val="24"/>
                <w:szCs w:val="24"/>
              </w:rPr>
              <w:t xml:space="preserve"> six keys of occlusion for permanent dentition are molar inter-arch relationship, crown angulation, </w:t>
            </w:r>
            <w:proofErr w:type="spellStart"/>
            <w:r w:rsidRPr="00DE4237">
              <w:rPr>
                <w:rFonts w:ascii="Times New Roman" w:hAnsi="Times New Roman"/>
                <w:sz w:val="24"/>
                <w:szCs w:val="24"/>
              </w:rPr>
              <w:t>labiolingual</w:t>
            </w:r>
            <w:proofErr w:type="spellEnd"/>
            <w:r w:rsidRPr="00DE4237">
              <w:rPr>
                <w:rFonts w:ascii="Times New Roman" w:hAnsi="Times New Roman"/>
                <w:sz w:val="24"/>
                <w:szCs w:val="24"/>
              </w:rPr>
              <w:t xml:space="preserve"> crown inclination, absence of rotation, tight contacts, curve of </w:t>
            </w:r>
            <w:proofErr w:type="spellStart"/>
            <w:r w:rsidRPr="00DE4237">
              <w:rPr>
                <w:rFonts w:ascii="Times New Roman" w:hAnsi="Times New Roman"/>
                <w:sz w:val="24"/>
                <w:szCs w:val="24"/>
              </w:rPr>
              <w:t>spee</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bolton’s</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descrepency</w:t>
            </w:r>
            <w:proofErr w:type="spellEnd"/>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6</w:t>
            </w:r>
          </w:p>
        </w:tc>
        <w:tc>
          <w:tcPr>
            <w:tcW w:w="2977" w:type="dxa"/>
          </w:tcPr>
          <w:p w:rsidR="007D5686" w:rsidRPr="00DE4237" w:rsidRDefault="00FF1677" w:rsidP="00FF1677">
            <w:pPr>
              <w:pStyle w:val="NoSpacing"/>
              <w:rPr>
                <w:rFonts w:ascii="Times New Roman" w:hAnsi="Times New Roman"/>
                <w:sz w:val="24"/>
                <w:szCs w:val="24"/>
              </w:rPr>
            </w:pPr>
            <w:r w:rsidRPr="00DE4237">
              <w:rPr>
                <w:rFonts w:ascii="Times New Roman" w:hAnsi="Times New Roman"/>
                <w:sz w:val="24"/>
                <w:szCs w:val="24"/>
              </w:rPr>
              <w:t>Gingival and Periodontal Disorders in Children:</w:t>
            </w:r>
          </w:p>
        </w:tc>
        <w:tc>
          <w:tcPr>
            <w:tcW w:w="6237" w:type="dxa"/>
          </w:tcPr>
          <w:p w:rsidR="00FF1677" w:rsidRPr="00DE4237" w:rsidRDefault="00FF1677" w:rsidP="00FF1677">
            <w:pPr>
              <w:pStyle w:val="ListParagraph"/>
              <w:numPr>
                <w:ilvl w:val="0"/>
                <w:numId w:val="9"/>
              </w:numPr>
              <w:spacing w:after="160" w:line="259" w:lineRule="auto"/>
              <w:ind w:left="459"/>
              <w:jc w:val="both"/>
              <w:rPr>
                <w:rFonts w:ascii="Times New Roman" w:hAnsi="Times New Roman"/>
                <w:sz w:val="24"/>
                <w:szCs w:val="24"/>
              </w:rPr>
            </w:pPr>
            <w:r w:rsidRPr="00DE4237">
              <w:rPr>
                <w:rFonts w:ascii="Times New Roman" w:hAnsi="Times New Roman"/>
                <w:sz w:val="24"/>
                <w:szCs w:val="24"/>
              </w:rPr>
              <w:t>Plaque induced gingivitis is seen most commonly in children.</w:t>
            </w:r>
          </w:p>
          <w:p w:rsidR="00FF1677" w:rsidRPr="00DE4237" w:rsidRDefault="00FF1677" w:rsidP="00FF1677">
            <w:pPr>
              <w:pStyle w:val="ListParagraph"/>
              <w:numPr>
                <w:ilvl w:val="0"/>
                <w:numId w:val="9"/>
              </w:numPr>
              <w:spacing w:after="160" w:line="259" w:lineRule="auto"/>
              <w:ind w:left="459"/>
              <w:jc w:val="both"/>
              <w:rPr>
                <w:rFonts w:ascii="Times New Roman" w:hAnsi="Times New Roman"/>
                <w:sz w:val="24"/>
                <w:szCs w:val="24"/>
              </w:rPr>
            </w:pPr>
            <w:r w:rsidRPr="00DE4237">
              <w:rPr>
                <w:rFonts w:ascii="Times New Roman" w:hAnsi="Times New Roman"/>
                <w:sz w:val="24"/>
                <w:szCs w:val="24"/>
              </w:rPr>
              <w:t>Inflammatory response of gingiva without destruction of surrounding tissues is called gingivitis.</w:t>
            </w:r>
          </w:p>
          <w:p w:rsidR="00FF1677" w:rsidRPr="00DE4237" w:rsidRDefault="00FF1677" w:rsidP="00FF1677">
            <w:pPr>
              <w:pStyle w:val="ListParagraph"/>
              <w:numPr>
                <w:ilvl w:val="0"/>
                <w:numId w:val="9"/>
              </w:numPr>
              <w:spacing w:after="160" w:line="259" w:lineRule="auto"/>
              <w:ind w:left="459"/>
              <w:jc w:val="both"/>
              <w:rPr>
                <w:rFonts w:ascii="Times New Roman" w:hAnsi="Times New Roman"/>
                <w:sz w:val="24"/>
                <w:szCs w:val="24"/>
              </w:rPr>
            </w:pPr>
            <w:r w:rsidRPr="00DE4237">
              <w:rPr>
                <w:rFonts w:ascii="Times New Roman" w:hAnsi="Times New Roman"/>
                <w:sz w:val="24"/>
                <w:szCs w:val="24"/>
              </w:rPr>
              <w:t>There are various systemic condition that may reduce the host response in children and adolescents thus increasing their susceptibility to periodontal bone loss and ultimately loss of teeth.</w:t>
            </w:r>
          </w:p>
          <w:p w:rsidR="00FF1677" w:rsidRPr="00DE4237" w:rsidRDefault="00FF1677" w:rsidP="00DE4237">
            <w:pPr>
              <w:pStyle w:val="ListParagraph"/>
              <w:spacing w:after="160" w:line="259" w:lineRule="auto"/>
              <w:ind w:left="459"/>
              <w:jc w:val="both"/>
              <w:rPr>
                <w:rFonts w:ascii="Times New Roman" w:hAnsi="Times New Roman"/>
                <w:sz w:val="24"/>
                <w:szCs w:val="24"/>
              </w:rPr>
            </w:pPr>
            <w:r w:rsidRPr="00DE4237">
              <w:rPr>
                <w:rFonts w:ascii="Times New Roman" w:hAnsi="Times New Roman"/>
                <w:sz w:val="24"/>
                <w:szCs w:val="24"/>
              </w:rPr>
              <w:lastRenderedPageBreak/>
              <w:t xml:space="preserve">Periodontal diseases can be </w:t>
            </w:r>
            <w:proofErr w:type="spellStart"/>
            <w:r w:rsidRPr="00DE4237">
              <w:rPr>
                <w:rFonts w:ascii="Times New Roman" w:hAnsi="Times New Roman"/>
                <w:sz w:val="24"/>
                <w:szCs w:val="24"/>
              </w:rPr>
              <w:t>characterised</w:t>
            </w:r>
            <w:proofErr w:type="spellEnd"/>
            <w:r w:rsidRPr="00DE4237">
              <w:rPr>
                <w:rFonts w:ascii="Times New Roman" w:hAnsi="Times New Roman"/>
                <w:sz w:val="24"/>
                <w:szCs w:val="24"/>
              </w:rPr>
              <w:t xml:space="preserve"> by destruction of periodontal connective tissue attachment and alveolar bone.</w:t>
            </w:r>
          </w:p>
          <w:p w:rsidR="00FF1677" w:rsidRPr="00DE4237" w:rsidRDefault="00FF1677" w:rsidP="00FF1677">
            <w:pPr>
              <w:pStyle w:val="ListParagraph"/>
              <w:numPr>
                <w:ilvl w:val="0"/>
                <w:numId w:val="9"/>
              </w:numPr>
              <w:spacing w:after="160" w:line="259" w:lineRule="auto"/>
              <w:ind w:left="459"/>
              <w:jc w:val="both"/>
              <w:rPr>
                <w:rFonts w:ascii="Times New Roman" w:hAnsi="Times New Roman"/>
                <w:sz w:val="24"/>
                <w:szCs w:val="24"/>
              </w:rPr>
            </w:pPr>
            <w:r w:rsidRPr="00DE4237">
              <w:rPr>
                <w:rFonts w:ascii="Times New Roman" w:hAnsi="Times New Roman"/>
                <w:sz w:val="24"/>
                <w:szCs w:val="24"/>
              </w:rPr>
              <w:t>Various genetic disorder also involves periodontal and gingival diseases.</w:t>
            </w:r>
          </w:p>
          <w:p w:rsidR="007D5686" w:rsidRPr="00DE4237" w:rsidRDefault="00FF1677" w:rsidP="00FF1677">
            <w:pPr>
              <w:pStyle w:val="ListParagraph"/>
              <w:numPr>
                <w:ilvl w:val="0"/>
                <w:numId w:val="9"/>
              </w:numPr>
              <w:spacing w:after="160" w:line="259" w:lineRule="auto"/>
              <w:ind w:left="459"/>
              <w:jc w:val="both"/>
              <w:rPr>
                <w:rFonts w:ascii="Times New Roman" w:hAnsi="Times New Roman"/>
                <w:sz w:val="24"/>
                <w:szCs w:val="24"/>
              </w:rPr>
            </w:pPr>
            <w:r w:rsidRPr="00DE4237">
              <w:rPr>
                <w:rFonts w:ascii="Times New Roman" w:hAnsi="Times New Roman"/>
                <w:sz w:val="24"/>
                <w:szCs w:val="24"/>
              </w:rPr>
              <w:t>Plaque control record and periodontal screening and recording are various method used for assessment for gingival and periodontal diseases.</w:t>
            </w:r>
          </w:p>
        </w:tc>
      </w:tr>
      <w:tr w:rsidR="007D5686" w:rsidRPr="00DE4237" w:rsidTr="00FF1677">
        <w:tc>
          <w:tcPr>
            <w:tcW w:w="704" w:type="dxa"/>
          </w:tcPr>
          <w:p w:rsidR="007D568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7</w:t>
            </w:r>
          </w:p>
        </w:tc>
        <w:tc>
          <w:tcPr>
            <w:tcW w:w="2977" w:type="dxa"/>
          </w:tcPr>
          <w:p w:rsidR="007D5686" w:rsidRPr="00DE4237" w:rsidRDefault="00FF1677" w:rsidP="007D5686">
            <w:pPr>
              <w:pStyle w:val="NoSpacing"/>
              <w:jc w:val="center"/>
              <w:rPr>
                <w:rFonts w:ascii="Times New Roman" w:hAnsi="Times New Roman"/>
                <w:sz w:val="24"/>
                <w:szCs w:val="24"/>
              </w:rPr>
            </w:pPr>
            <w:r w:rsidRPr="00DE4237">
              <w:rPr>
                <w:rFonts w:ascii="Times New Roman" w:hAnsi="Times New Roman"/>
                <w:sz w:val="24"/>
                <w:szCs w:val="24"/>
              </w:rPr>
              <w:t>Diet and Nutrition</w:t>
            </w:r>
          </w:p>
        </w:tc>
        <w:tc>
          <w:tcPr>
            <w:tcW w:w="6237" w:type="dxa"/>
          </w:tcPr>
          <w:p w:rsidR="00FF1677" w:rsidRPr="00DE4237" w:rsidRDefault="00FF1677" w:rsidP="00FF1677">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Balanced diet is the one which supplies all the nutrients in the right quantity and proportion.</w:t>
            </w:r>
          </w:p>
          <w:p w:rsidR="00FF1677" w:rsidRPr="00DE4237" w:rsidRDefault="00FF1677" w:rsidP="00FF1677">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Carbohydrate: 55-60%, Proteins: 10-15%, Fats: 30-35%.</w:t>
            </w:r>
          </w:p>
          <w:p w:rsidR="00FF1677" w:rsidRPr="00DE4237" w:rsidRDefault="00FF1677" w:rsidP="00FF1677">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According to RDA levels of intake of essential nutrients are currently considered essential and which meet the physiological needs of nearly all individual.</w:t>
            </w:r>
          </w:p>
          <w:p w:rsidR="00FF1677" w:rsidRPr="00DE4237" w:rsidRDefault="00FF1677" w:rsidP="00FF1677">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USDA daily food guide divides commonly eaten food into five groups: 1. Vegetable-fruit, 2. Bread-cereals, 3.milk-cheese, 4.meat, poultry, fish and beans, 5. Fats, sweets, and alcohol.</w:t>
            </w:r>
          </w:p>
          <w:p w:rsidR="007D5686" w:rsidRPr="00DE4237" w:rsidRDefault="00FF1677" w:rsidP="00C901B3">
            <w:pPr>
              <w:pStyle w:val="ListParagraph"/>
              <w:numPr>
                <w:ilvl w:val="0"/>
                <w:numId w:val="10"/>
              </w:numPr>
              <w:spacing w:after="160" w:line="259" w:lineRule="auto"/>
              <w:ind w:left="459" w:hanging="284"/>
              <w:rPr>
                <w:rFonts w:ascii="Times New Roman" w:hAnsi="Times New Roman"/>
                <w:sz w:val="24"/>
                <w:szCs w:val="24"/>
              </w:rPr>
            </w:pPr>
            <w:r w:rsidRPr="00DE4237">
              <w:rPr>
                <w:rFonts w:ascii="Times New Roman" w:hAnsi="Times New Roman"/>
                <w:sz w:val="24"/>
                <w:szCs w:val="24"/>
              </w:rPr>
              <w:t>First food pyramid was published in Sweden in 1974.</w:t>
            </w:r>
          </w:p>
        </w:tc>
      </w:tr>
      <w:tr w:rsidR="00C901B3" w:rsidRPr="00DE4237" w:rsidTr="00FF1677">
        <w:tc>
          <w:tcPr>
            <w:tcW w:w="704" w:type="dxa"/>
          </w:tcPr>
          <w:p w:rsidR="00C901B3"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8</w:t>
            </w:r>
          </w:p>
        </w:tc>
        <w:tc>
          <w:tcPr>
            <w:tcW w:w="2977" w:type="dxa"/>
          </w:tcPr>
          <w:p w:rsidR="00C901B3" w:rsidRPr="00DE4237" w:rsidRDefault="00EA0796" w:rsidP="007D5686">
            <w:pPr>
              <w:pStyle w:val="NoSpacing"/>
              <w:jc w:val="center"/>
              <w:rPr>
                <w:rFonts w:ascii="Times New Roman" w:hAnsi="Times New Roman"/>
                <w:sz w:val="24"/>
                <w:szCs w:val="24"/>
              </w:rPr>
            </w:pPr>
            <w:r w:rsidRPr="00DE4237">
              <w:rPr>
                <w:rFonts w:ascii="Times New Roman" w:hAnsi="Times New Roman"/>
                <w:sz w:val="24"/>
                <w:szCs w:val="24"/>
              </w:rPr>
              <w:t>Oral Habits</w:t>
            </w:r>
          </w:p>
        </w:tc>
        <w:tc>
          <w:tcPr>
            <w:tcW w:w="6237" w:type="dxa"/>
          </w:tcPr>
          <w:p w:rsidR="00EA0796" w:rsidRPr="00DE4237" w:rsidRDefault="00EA0796" w:rsidP="00EA0796">
            <w:pPr>
              <w:pStyle w:val="ListParagraph"/>
              <w:numPr>
                <w:ilvl w:val="0"/>
                <w:numId w:val="10"/>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Habit is fixed or constant </w:t>
            </w:r>
            <w:proofErr w:type="spellStart"/>
            <w:r w:rsidRPr="00DE4237">
              <w:rPr>
                <w:rFonts w:ascii="Times New Roman" w:hAnsi="Times New Roman"/>
                <w:sz w:val="24"/>
                <w:szCs w:val="24"/>
              </w:rPr>
              <w:t>practise</w:t>
            </w:r>
            <w:proofErr w:type="spellEnd"/>
            <w:r w:rsidRPr="00DE4237">
              <w:rPr>
                <w:rFonts w:ascii="Times New Roman" w:hAnsi="Times New Roman"/>
                <w:sz w:val="24"/>
                <w:szCs w:val="24"/>
              </w:rPr>
              <w:t xml:space="preserve"> established by frequent repetition.</w:t>
            </w:r>
          </w:p>
          <w:p w:rsidR="00EA0796" w:rsidRPr="00DE4237" w:rsidRDefault="00EA0796" w:rsidP="00EA0796">
            <w:pPr>
              <w:pStyle w:val="ListParagraph"/>
              <w:numPr>
                <w:ilvl w:val="0"/>
                <w:numId w:val="10"/>
              </w:numPr>
              <w:spacing w:after="160" w:line="259" w:lineRule="auto"/>
              <w:ind w:left="601" w:hanging="426"/>
              <w:rPr>
                <w:rFonts w:ascii="Times New Roman" w:hAnsi="Times New Roman"/>
                <w:sz w:val="24"/>
                <w:szCs w:val="24"/>
              </w:rPr>
            </w:pPr>
            <w:r w:rsidRPr="00DE4237">
              <w:rPr>
                <w:rFonts w:ascii="Times New Roman" w:hAnsi="Times New Roman"/>
                <w:sz w:val="24"/>
                <w:szCs w:val="24"/>
              </w:rPr>
              <w:t>Mouth breathing, thumb sucking, tongue thrusting, bruxism, nail biting are the most common oral habit.</w:t>
            </w:r>
          </w:p>
          <w:p w:rsidR="00EA0796" w:rsidRPr="00DE4237" w:rsidRDefault="00EA0796" w:rsidP="00EA0796">
            <w:pPr>
              <w:pStyle w:val="ListParagraph"/>
              <w:numPr>
                <w:ilvl w:val="0"/>
                <w:numId w:val="10"/>
              </w:numPr>
              <w:spacing w:after="160" w:line="259" w:lineRule="auto"/>
              <w:ind w:left="601" w:hanging="426"/>
              <w:rPr>
                <w:rFonts w:ascii="Times New Roman" w:hAnsi="Times New Roman"/>
                <w:sz w:val="24"/>
                <w:szCs w:val="24"/>
              </w:rPr>
            </w:pPr>
            <w:r w:rsidRPr="00DE4237">
              <w:rPr>
                <w:rFonts w:ascii="Times New Roman" w:hAnsi="Times New Roman"/>
                <w:sz w:val="24"/>
                <w:szCs w:val="24"/>
              </w:rPr>
              <w:t>Various oral habits affects the normal occlusion.</w:t>
            </w:r>
          </w:p>
          <w:p w:rsidR="00EA0796" w:rsidRPr="00DE4237" w:rsidRDefault="00EA0796" w:rsidP="00EA0796">
            <w:pPr>
              <w:pStyle w:val="ListParagraph"/>
              <w:numPr>
                <w:ilvl w:val="0"/>
                <w:numId w:val="10"/>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Tongue thrust is the forward movement of tongue tip between teeth to meet the lower lip during deglutition and in sounds of speech. It can be habitual, anatomic, functional or physiologic. Clinical feature are open bite, cross bite, </w:t>
            </w:r>
            <w:proofErr w:type="spellStart"/>
            <w:r w:rsidRPr="00DE4237">
              <w:rPr>
                <w:rFonts w:ascii="Times New Roman" w:hAnsi="Times New Roman"/>
                <w:sz w:val="24"/>
                <w:szCs w:val="24"/>
              </w:rPr>
              <w:t>bimaxillary</w:t>
            </w:r>
            <w:proofErr w:type="spellEnd"/>
            <w:r w:rsidRPr="00DE4237">
              <w:rPr>
                <w:rFonts w:ascii="Times New Roman" w:hAnsi="Times New Roman"/>
                <w:sz w:val="24"/>
                <w:szCs w:val="24"/>
              </w:rPr>
              <w:t xml:space="preserve"> protrusion and incompetent lip.</w:t>
            </w:r>
          </w:p>
          <w:p w:rsidR="00EA0796" w:rsidRPr="00DE4237" w:rsidRDefault="00EA0796" w:rsidP="00EA0796">
            <w:pPr>
              <w:pStyle w:val="ListParagraph"/>
              <w:numPr>
                <w:ilvl w:val="0"/>
                <w:numId w:val="10"/>
              </w:numPr>
              <w:spacing w:after="160" w:line="259" w:lineRule="auto"/>
              <w:ind w:left="601" w:hanging="426"/>
              <w:rPr>
                <w:rFonts w:ascii="Times New Roman" w:hAnsi="Times New Roman"/>
                <w:sz w:val="24"/>
                <w:szCs w:val="24"/>
              </w:rPr>
            </w:pPr>
            <w:r w:rsidRPr="00DE4237">
              <w:rPr>
                <w:rFonts w:ascii="Times New Roman" w:hAnsi="Times New Roman"/>
                <w:sz w:val="24"/>
                <w:szCs w:val="24"/>
              </w:rPr>
              <w:t xml:space="preserve">Mouth breathing is habitual respiration through mouth instead of nose. It may be obstructive, habitual or anatomic. Clinical features are adenoid </w:t>
            </w:r>
            <w:proofErr w:type="spellStart"/>
            <w:r w:rsidRPr="00DE4237">
              <w:rPr>
                <w:rFonts w:ascii="Times New Roman" w:hAnsi="Times New Roman"/>
                <w:sz w:val="24"/>
                <w:szCs w:val="24"/>
              </w:rPr>
              <w:t>facies</w:t>
            </w:r>
            <w:proofErr w:type="spellEnd"/>
            <w:r w:rsidRPr="00DE4237">
              <w:rPr>
                <w:rFonts w:ascii="Times New Roman" w:hAnsi="Times New Roman"/>
                <w:sz w:val="24"/>
                <w:szCs w:val="24"/>
              </w:rPr>
              <w:t>, gingivitis, and anterior maxillary caries. Treatment is lip exercise and oral screen.</w:t>
            </w:r>
          </w:p>
          <w:p w:rsidR="00C901B3" w:rsidRPr="00DE4237" w:rsidRDefault="00EA0796" w:rsidP="00EA0796">
            <w:pPr>
              <w:pStyle w:val="ListParagraph"/>
              <w:spacing w:after="160" w:line="259" w:lineRule="auto"/>
              <w:ind w:left="601" w:hanging="426"/>
              <w:rPr>
                <w:rFonts w:ascii="Times New Roman" w:hAnsi="Times New Roman"/>
                <w:sz w:val="24"/>
                <w:szCs w:val="24"/>
              </w:rPr>
            </w:pPr>
            <w:r w:rsidRPr="00DE4237">
              <w:rPr>
                <w:rFonts w:ascii="Times New Roman" w:hAnsi="Times New Roman"/>
                <w:sz w:val="24"/>
                <w:szCs w:val="24"/>
              </w:rPr>
              <w:t>Bruxism is habitual grinding of teeth when individual is not chewing or swallowing</w:t>
            </w:r>
          </w:p>
        </w:tc>
      </w:tr>
      <w:tr w:rsidR="00C901B3" w:rsidRPr="00DE4237" w:rsidTr="00FF1677">
        <w:tc>
          <w:tcPr>
            <w:tcW w:w="704" w:type="dxa"/>
          </w:tcPr>
          <w:p w:rsidR="00C901B3"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9</w:t>
            </w:r>
          </w:p>
        </w:tc>
        <w:tc>
          <w:tcPr>
            <w:tcW w:w="2977" w:type="dxa"/>
          </w:tcPr>
          <w:p w:rsidR="00C901B3" w:rsidRPr="00DE4237" w:rsidRDefault="00EA0796" w:rsidP="007D5686">
            <w:pPr>
              <w:pStyle w:val="NoSpacing"/>
              <w:jc w:val="center"/>
              <w:rPr>
                <w:rFonts w:ascii="Times New Roman" w:hAnsi="Times New Roman"/>
                <w:sz w:val="24"/>
                <w:szCs w:val="24"/>
              </w:rPr>
            </w:pPr>
            <w:proofErr w:type="spellStart"/>
            <w:r w:rsidRPr="00DE4237">
              <w:rPr>
                <w:rFonts w:ascii="Times New Roman" w:hAnsi="Times New Roman"/>
                <w:sz w:val="24"/>
                <w:szCs w:val="24"/>
              </w:rPr>
              <w:t>Cariology</w:t>
            </w:r>
            <w:proofErr w:type="spellEnd"/>
          </w:p>
        </w:tc>
        <w:tc>
          <w:tcPr>
            <w:tcW w:w="6237" w:type="dxa"/>
          </w:tcPr>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 xml:space="preserve">Dental caries is an infectious microbiologic disease of the teeth that results in </w:t>
            </w:r>
            <w:proofErr w:type="spellStart"/>
            <w:r w:rsidRPr="00DE4237">
              <w:rPr>
                <w:rFonts w:ascii="Times New Roman" w:hAnsi="Times New Roman"/>
                <w:sz w:val="24"/>
                <w:szCs w:val="24"/>
              </w:rPr>
              <w:t>localised</w:t>
            </w:r>
            <w:proofErr w:type="spellEnd"/>
            <w:r w:rsidRPr="00DE4237">
              <w:rPr>
                <w:rFonts w:ascii="Times New Roman" w:hAnsi="Times New Roman"/>
                <w:sz w:val="24"/>
                <w:szCs w:val="24"/>
              </w:rPr>
              <w:t xml:space="preserve"> dissolution and destruction of calcified tissue.</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Theories of caries: vital theory, chemical theory, parasitic theory, </w:t>
            </w:r>
            <w:proofErr w:type="spellStart"/>
            <w:r w:rsidRPr="00DE4237">
              <w:rPr>
                <w:rFonts w:ascii="Times New Roman" w:hAnsi="Times New Roman"/>
                <w:sz w:val="24"/>
                <w:szCs w:val="24"/>
              </w:rPr>
              <w:t>milller’s</w:t>
            </w:r>
            <w:proofErr w:type="spellEnd"/>
            <w:r w:rsidRPr="00DE4237">
              <w:rPr>
                <w:rFonts w:ascii="Times New Roman" w:hAnsi="Times New Roman"/>
                <w:sz w:val="24"/>
                <w:szCs w:val="24"/>
              </w:rPr>
              <w:t xml:space="preserve"> </w:t>
            </w:r>
            <w:proofErr w:type="spellStart"/>
            <w:r w:rsidRPr="00DE4237">
              <w:rPr>
                <w:rFonts w:ascii="Times New Roman" w:hAnsi="Times New Roman"/>
                <w:sz w:val="24"/>
                <w:szCs w:val="24"/>
              </w:rPr>
              <w:t>chemoparasitic</w:t>
            </w:r>
            <w:proofErr w:type="spellEnd"/>
            <w:r w:rsidRPr="00DE4237">
              <w:rPr>
                <w:rFonts w:ascii="Times New Roman" w:hAnsi="Times New Roman"/>
                <w:sz w:val="24"/>
                <w:szCs w:val="24"/>
              </w:rPr>
              <w:t xml:space="preserve"> theory, </w:t>
            </w:r>
            <w:proofErr w:type="spellStart"/>
            <w:r w:rsidRPr="00DE4237">
              <w:rPr>
                <w:rFonts w:ascii="Times New Roman" w:hAnsi="Times New Roman"/>
                <w:sz w:val="24"/>
                <w:szCs w:val="24"/>
              </w:rPr>
              <w:t>proteolytic</w:t>
            </w:r>
            <w:proofErr w:type="spellEnd"/>
            <w:r w:rsidRPr="00DE4237">
              <w:rPr>
                <w:rFonts w:ascii="Times New Roman" w:hAnsi="Times New Roman"/>
                <w:sz w:val="24"/>
                <w:szCs w:val="24"/>
              </w:rPr>
              <w:t xml:space="preserve"> theory, chelation theory, </w:t>
            </w:r>
            <w:proofErr w:type="spellStart"/>
            <w:r w:rsidRPr="00DE4237">
              <w:rPr>
                <w:rFonts w:ascii="Times New Roman" w:hAnsi="Times New Roman"/>
                <w:sz w:val="24"/>
                <w:szCs w:val="24"/>
              </w:rPr>
              <w:t>sulfatase</w:t>
            </w:r>
            <w:proofErr w:type="spellEnd"/>
            <w:r w:rsidRPr="00DE4237">
              <w:rPr>
                <w:rFonts w:ascii="Times New Roman" w:hAnsi="Times New Roman"/>
                <w:sz w:val="24"/>
                <w:szCs w:val="24"/>
              </w:rPr>
              <w:t xml:space="preserve"> theory and </w:t>
            </w:r>
            <w:proofErr w:type="spellStart"/>
            <w:r w:rsidRPr="00DE4237">
              <w:rPr>
                <w:rFonts w:ascii="Times New Roman" w:hAnsi="Times New Roman"/>
                <w:sz w:val="24"/>
                <w:szCs w:val="24"/>
              </w:rPr>
              <w:t>complexing</w:t>
            </w:r>
            <w:proofErr w:type="spellEnd"/>
            <w:r w:rsidRPr="00DE4237">
              <w:rPr>
                <w:rFonts w:ascii="Times New Roman" w:hAnsi="Times New Roman"/>
                <w:sz w:val="24"/>
                <w:szCs w:val="24"/>
              </w:rPr>
              <w:t xml:space="preserve"> and phosphorylation theory.</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Concept of caries was given by Keyes as an epidemiological model contains factors: host, agent and environmental influences.</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 xml:space="preserve">There are 3 major hypothesis for </w:t>
            </w:r>
            <w:proofErr w:type="spellStart"/>
            <w:r w:rsidRPr="00DE4237">
              <w:rPr>
                <w:rFonts w:ascii="Times New Roman" w:hAnsi="Times New Roman"/>
                <w:sz w:val="24"/>
                <w:szCs w:val="24"/>
              </w:rPr>
              <w:t>eitiology</w:t>
            </w:r>
            <w:proofErr w:type="spellEnd"/>
            <w:r w:rsidRPr="00DE4237">
              <w:rPr>
                <w:rFonts w:ascii="Times New Roman" w:hAnsi="Times New Roman"/>
                <w:sz w:val="24"/>
                <w:szCs w:val="24"/>
              </w:rPr>
              <w:t xml:space="preserve"> of dental caries: 1. Specific plaque hypothesis, 2. Nonspecific plaque hypothesis 3. Ecological plaque hypothesis.</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Window of infectivity: 1</w:t>
            </w:r>
            <w:r w:rsidRPr="00DE4237">
              <w:rPr>
                <w:rFonts w:ascii="Times New Roman" w:hAnsi="Times New Roman"/>
                <w:sz w:val="24"/>
                <w:szCs w:val="24"/>
                <w:vertAlign w:val="superscript"/>
              </w:rPr>
              <w:t>st</w:t>
            </w:r>
            <w:r w:rsidRPr="00DE4237">
              <w:rPr>
                <w:rFonts w:ascii="Times New Roman" w:hAnsi="Times New Roman"/>
                <w:sz w:val="24"/>
                <w:szCs w:val="24"/>
              </w:rPr>
              <w:t xml:space="preserve"> window: 7-31 months :teeth erupt </w:t>
            </w:r>
          </w:p>
          <w:p w:rsidR="00EA0796" w:rsidRPr="00DE4237" w:rsidRDefault="00EA0796" w:rsidP="00EA0796">
            <w:pPr>
              <w:pStyle w:val="ListParagraph"/>
              <w:rPr>
                <w:rFonts w:ascii="Times New Roman" w:hAnsi="Times New Roman"/>
                <w:sz w:val="24"/>
                <w:szCs w:val="24"/>
              </w:rPr>
            </w:pPr>
            <w:r w:rsidRPr="00DE4237">
              <w:rPr>
                <w:rFonts w:ascii="Times New Roman" w:hAnsi="Times New Roman"/>
                <w:sz w:val="24"/>
                <w:szCs w:val="24"/>
              </w:rPr>
              <w:t xml:space="preserve"> 2</w:t>
            </w:r>
            <w:r w:rsidRPr="00DE4237">
              <w:rPr>
                <w:rFonts w:ascii="Times New Roman" w:hAnsi="Times New Roman"/>
                <w:sz w:val="24"/>
                <w:szCs w:val="24"/>
                <w:vertAlign w:val="superscript"/>
              </w:rPr>
              <w:t>nd</w:t>
            </w:r>
            <w:r w:rsidRPr="00DE4237">
              <w:rPr>
                <w:rFonts w:ascii="Times New Roman" w:hAnsi="Times New Roman"/>
                <w:sz w:val="24"/>
                <w:szCs w:val="24"/>
              </w:rPr>
              <w:t xml:space="preserve"> window</w:t>
            </w:r>
            <w:proofErr w:type="gramStart"/>
            <w:r w:rsidRPr="00DE4237">
              <w:rPr>
                <w:rFonts w:ascii="Times New Roman" w:hAnsi="Times New Roman"/>
                <w:sz w:val="24"/>
                <w:szCs w:val="24"/>
              </w:rPr>
              <w:t>:6</w:t>
            </w:r>
            <w:proofErr w:type="gramEnd"/>
            <w:r w:rsidRPr="00DE4237">
              <w:rPr>
                <w:rFonts w:ascii="Times New Roman" w:hAnsi="Times New Roman"/>
                <w:sz w:val="24"/>
                <w:szCs w:val="24"/>
              </w:rPr>
              <w:t>-12 years: permanent teeth erupt.</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Caries progression is at its peak rate at 3 years after eruption of teeth.</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proofErr w:type="spellStart"/>
            <w:r w:rsidRPr="00DE4237">
              <w:rPr>
                <w:rFonts w:ascii="Times New Roman" w:hAnsi="Times New Roman"/>
                <w:sz w:val="24"/>
                <w:szCs w:val="24"/>
              </w:rPr>
              <w:t>Demineralisation-remineralisation</w:t>
            </w:r>
            <w:proofErr w:type="spellEnd"/>
            <w:r w:rsidRPr="00DE4237">
              <w:rPr>
                <w:rFonts w:ascii="Times New Roman" w:hAnsi="Times New Roman"/>
                <w:sz w:val="24"/>
                <w:szCs w:val="24"/>
              </w:rPr>
              <w:t xml:space="preserve"> is caries not result of single acid attack caused by acid formed as a result of fermentation of dietary substrate by oral </w:t>
            </w:r>
            <w:proofErr w:type="spellStart"/>
            <w:r w:rsidRPr="00DE4237">
              <w:rPr>
                <w:rFonts w:ascii="Times New Roman" w:hAnsi="Times New Roman"/>
                <w:sz w:val="24"/>
                <w:szCs w:val="24"/>
              </w:rPr>
              <w:t>microflora</w:t>
            </w:r>
            <w:proofErr w:type="spellEnd"/>
            <w:r w:rsidRPr="00DE4237">
              <w:rPr>
                <w:rFonts w:ascii="Times New Roman" w:hAnsi="Times New Roman"/>
                <w:sz w:val="24"/>
                <w:szCs w:val="24"/>
              </w:rPr>
              <w:t>.</w:t>
            </w:r>
          </w:p>
          <w:p w:rsidR="00EA0796" w:rsidRPr="00DE4237" w:rsidRDefault="00EA0796" w:rsidP="00EA0796">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Histologically, enamel caries has four zones 1. Translucent zone. 2. Dark zone,            3. Body of lesion 4. Surface intact zone.</w:t>
            </w:r>
          </w:p>
          <w:p w:rsidR="00C901B3" w:rsidRPr="009629E5" w:rsidRDefault="00EA0796" w:rsidP="009629E5">
            <w:pPr>
              <w:pStyle w:val="ListParagraph"/>
              <w:numPr>
                <w:ilvl w:val="0"/>
                <w:numId w:val="11"/>
              </w:numPr>
              <w:spacing w:after="160" w:line="259" w:lineRule="auto"/>
              <w:rPr>
                <w:rFonts w:ascii="Times New Roman" w:hAnsi="Times New Roman"/>
                <w:sz w:val="24"/>
                <w:szCs w:val="24"/>
              </w:rPr>
            </w:pPr>
            <w:r w:rsidRPr="00DE4237">
              <w:rPr>
                <w:rFonts w:ascii="Times New Roman" w:hAnsi="Times New Roman"/>
                <w:sz w:val="24"/>
                <w:szCs w:val="24"/>
              </w:rPr>
              <w:t xml:space="preserve">Histologically, dentinal caries has five zones 1. Decomposed zone 2.bacterial invasion 3. </w:t>
            </w:r>
            <w:proofErr w:type="spellStart"/>
            <w:r w:rsidRPr="00DE4237">
              <w:rPr>
                <w:rFonts w:ascii="Times New Roman" w:hAnsi="Times New Roman"/>
                <w:sz w:val="24"/>
                <w:szCs w:val="24"/>
              </w:rPr>
              <w:t>Demineralisation</w:t>
            </w:r>
            <w:proofErr w:type="spellEnd"/>
            <w:r w:rsidRPr="00DE4237">
              <w:rPr>
                <w:rFonts w:ascii="Times New Roman" w:hAnsi="Times New Roman"/>
                <w:sz w:val="24"/>
                <w:szCs w:val="24"/>
              </w:rPr>
              <w:t xml:space="preserve"> 4. Dentinal sclerosis 5. Fatty degeneration.</w:t>
            </w:r>
          </w:p>
        </w:tc>
      </w:tr>
      <w:tr w:rsidR="00C901B3" w:rsidRPr="00DE4237" w:rsidTr="00FF1677">
        <w:tc>
          <w:tcPr>
            <w:tcW w:w="704" w:type="dxa"/>
          </w:tcPr>
          <w:p w:rsidR="00C901B3"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10</w:t>
            </w:r>
          </w:p>
        </w:tc>
        <w:tc>
          <w:tcPr>
            <w:tcW w:w="2977" w:type="dxa"/>
          </w:tcPr>
          <w:p w:rsidR="00C901B3" w:rsidRPr="00DE4237" w:rsidRDefault="00EA0796" w:rsidP="007D5686">
            <w:pPr>
              <w:pStyle w:val="NoSpacing"/>
              <w:jc w:val="center"/>
              <w:rPr>
                <w:rFonts w:ascii="Times New Roman" w:hAnsi="Times New Roman"/>
                <w:sz w:val="24"/>
                <w:szCs w:val="24"/>
              </w:rPr>
            </w:pPr>
            <w:r w:rsidRPr="00DE4237">
              <w:rPr>
                <w:rFonts w:ascii="Times New Roman" w:hAnsi="Times New Roman"/>
                <w:sz w:val="24"/>
                <w:szCs w:val="24"/>
              </w:rPr>
              <w:t>Restorative Dentistry</w:t>
            </w:r>
          </w:p>
        </w:tc>
        <w:tc>
          <w:tcPr>
            <w:tcW w:w="6237" w:type="dxa"/>
          </w:tcPr>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This best practice provides clinicians with guidance to form decisions about restorative dentistry, including when treatment is necessary and which techniques and materials are appropriate for restorative dentistry in pediatric patients. </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Not every caries lesion requires restoration, and restorative treatment of caries alone does not stop the disease process. </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Restorative approaches and supporting evidence for the excavation and restoration of deep caries lesions, including complete excavation, stepwise (i.e., two-step) excavation, partial (i.e., one-step) excavation, and no removal of caries prior to restoration</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GV Black in 1924 outlined the classification of cavity preparation into 5 later it was modified by Simon.</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Finn classification is used in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dentistry.</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Mount and Hume classification exemplifies the complexity of lesion. </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Principal of tooth preparation: 1. Initial tooth preparation includes; outline form, resistance form, retention form, convenience form. Whereas final tooth preparation involves; removal of remaining infected dentin and old restorative material, pulp protection, secondary resistance and retention form and finishing external walls and cleaning.</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Cementation aims to bond the prosthetic restoration to the prepared enamel or enamel and dentine.</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The type, shade, thickness of resin cement and the shade of the ceramic, all together, have a tangible influence on the final restoration color.</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Dental luting cements can be classified according to their chemical composition and application.</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212121"/>
                <w:sz w:val="24"/>
                <w:szCs w:val="24"/>
                <w:shd w:val="clear" w:color="auto" w:fill="FFFFFF"/>
              </w:rPr>
              <w:t>Dental cement can be oil-, water-, or resin-based </w:t>
            </w:r>
          </w:p>
          <w:p w:rsidR="00C901B3" w:rsidRPr="00DE4237" w:rsidRDefault="00C901B3" w:rsidP="00C901B3">
            <w:pPr>
              <w:pStyle w:val="ListParagraph"/>
              <w:spacing w:after="160" w:line="259" w:lineRule="auto"/>
              <w:ind w:left="459"/>
              <w:rPr>
                <w:rFonts w:ascii="Times New Roman" w:hAnsi="Times New Roman"/>
                <w:sz w:val="24"/>
                <w:szCs w:val="24"/>
              </w:rPr>
            </w:pPr>
          </w:p>
        </w:tc>
      </w:tr>
      <w:tr w:rsidR="00C901B3" w:rsidRPr="00DE4237" w:rsidTr="00FF1677">
        <w:tc>
          <w:tcPr>
            <w:tcW w:w="704" w:type="dxa"/>
          </w:tcPr>
          <w:p w:rsidR="00C901B3"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11</w:t>
            </w:r>
          </w:p>
        </w:tc>
        <w:tc>
          <w:tcPr>
            <w:tcW w:w="2977" w:type="dxa"/>
          </w:tcPr>
          <w:p w:rsidR="00C901B3" w:rsidRPr="00DE4237" w:rsidRDefault="00EA0796" w:rsidP="007D5686">
            <w:pPr>
              <w:pStyle w:val="NoSpacing"/>
              <w:jc w:val="center"/>
              <w:rPr>
                <w:rFonts w:ascii="Times New Roman" w:hAnsi="Times New Roman"/>
                <w:sz w:val="24"/>
                <w:szCs w:val="24"/>
              </w:rPr>
            </w:pPr>
            <w:r w:rsidRPr="00DE4237">
              <w:rPr>
                <w:rFonts w:ascii="Times New Roman" w:hAnsi="Times New Roman"/>
                <w:color w:val="212121"/>
                <w:sz w:val="24"/>
                <w:szCs w:val="24"/>
                <w:shd w:val="clear" w:color="auto" w:fill="FFFFFF"/>
              </w:rPr>
              <w:t>Child Psychology</w:t>
            </w:r>
          </w:p>
        </w:tc>
        <w:tc>
          <w:tcPr>
            <w:tcW w:w="6237" w:type="dxa"/>
          </w:tcPr>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The attitudes and feelings of the patient toward the dentist and the dental procedures are as important to successful treatment as are the technical skills of the dentist.</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1F1F1F"/>
                <w:sz w:val="24"/>
                <w:szCs w:val="24"/>
              </w:rPr>
              <w:t>The attitudes and feelings of the patient toward the dentist and the dental procedures are as important to successful treatment as are the technical skills of the dentist.</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A. Psychodynamic Theory: Psychosexual Concept by Sigmund Freud in 1905 Psychosocial / Personality development Theory by Erik Erikson in 1963 Cognitive development theory by Jean Piaget in 1952 B.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Learning Theory Classical conditioning Theory by Ivan Pavlov in 1927 Operant conditioning Theory by Skinner in 1938 Social learning Concept by Albert Bandura in 1963 Hierarchy needs theory by Abraham Maslow in 1954</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000000"/>
                <w:sz w:val="24"/>
                <w:szCs w:val="24"/>
              </w:rPr>
              <w:t xml:space="preserve"> Erik Erikson has eight sequential stages of individual development that have an influence on the socio-economical, psychological and biological status of an individual throughout their lifespan.</w:t>
            </w:r>
            <w:r w:rsidRPr="00DE4237">
              <w:rPr>
                <w:rFonts w:ascii="Times New Roman" w:hAnsi="Times New Roman"/>
                <w:sz w:val="24"/>
                <w:szCs w:val="24"/>
              </w:rPr>
              <w:t xml:space="preserve"> </w:t>
            </w:r>
          </w:p>
          <w:p w:rsidR="00EA0796"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000000"/>
                <w:sz w:val="24"/>
                <w:szCs w:val="24"/>
              </w:rPr>
              <w:t xml:space="preserve"> Freud Psychosexual theory focuses on two elements of human nature such as “sex” and “aggression”</w:t>
            </w:r>
            <w:r w:rsidRPr="00DE4237">
              <w:rPr>
                <w:rFonts w:ascii="Times New Roman" w:hAnsi="Times New Roman"/>
                <w:sz w:val="24"/>
                <w:szCs w:val="24"/>
              </w:rPr>
              <w:t xml:space="preserve"> </w:t>
            </w:r>
          </w:p>
          <w:p w:rsidR="00C901B3" w:rsidRPr="00DE4237" w:rsidRDefault="00EA0796"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color w:val="000000"/>
                <w:sz w:val="24"/>
                <w:szCs w:val="24"/>
              </w:rPr>
              <w:lastRenderedPageBreak/>
              <w:t xml:space="preserve">Child psychology is considered to be an important component of a </w:t>
            </w:r>
            <w:proofErr w:type="spellStart"/>
            <w:r w:rsidRPr="00DE4237">
              <w:rPr>
                <w:rFonts w:ascii="Times New Roman" w:hAnsi="Times New Roman"/>
                <w:color w:val="000000"/>
                <w:sz w:val="24"/>
                <w:szCs w:val="24"/>
              </w:rPr>
              <w:t>pedodontist’s</w:t>
            </w:r>
            <w:proofErr w:type="spellEnd"/>
            <w:r w:rsidRPr="00DE4237">
              <w:rPr>
                <w:rFonts w:ascii="Times New Roman" w:hAnsi="Times New Roman"/>
                <w:color w:val="000000"/>
                <w:sz w:val="24"/>
                <w:szCs w:val="24"/>
              </w:rPr>
              <w:t xml:space="preserve"> training as it plays a major role in the clinical practice of many pediatric practitioners to handle the </w:t>
            </w:r>
            <w:proofErr w:type="spellStart"/>
            <w:r w:rsidRPr="00DE4237">
              <w:rPr>
                <w:rFonts w:ascii="Times New Roman" w:hAnsi="Times New Roman"/>
                <w:color w:val="000000"/>
                <w:sz w:val="24"/>
                <w:szCs w:val="24"/>
              </w:rPr>
              <w:t>behaviour</w:t>
            </w:r>
            <w:proofErr w:type="spellEnd"/>
            <w:r w:rsidRPr="00DE4237">
              <w:rPr>
                <w:rFonts w:ascii="Times New Roman" w:hAnsi="Times New Roman"/>
                <w:color w:val="000000"/>
                <w:sz w:val="24"/>
                <w:szCs w:val="24"/>
              </w:rPr>
              <w:t xml:space="preserve"> of pediatric patients efficiently</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12</w:t>
            </w:r>
          </w:p>
        </w:tc>
        <w:tc>
          <w:tcPr>
            <w:tcW w:w="2977" w:type="dxa"/>
          </w:tcPr>
          <w:p w:rsidR="00EA0796" w:rsidRPr="00DE4237" w:rsidRDefault="008054CC" w:rsidP="008054CC">
            <w:pPr>
              <w:pStyle w:val="NoSpacing"/>
              <w:rPr>
                <w:rFonts w:ascii="Times New Roman" w:hAnsi="Times New Roman"/>
                <w:color w:val="212121"/>
                <w:sz w:val="24"/>
                <w:szCs w:val="24"/>
                <w:shd w:val="clear" w:color="auto" w:fill="FFFFFF"/>
              </w:rPr>
            </w:pPr>
            <w:r w:rsidRPr="00DE4237">
              <w:rPr>
                <w:rFonts w:ascii="Times New Roman" w:hAnsi="Times New Roman"/>
                <w:color w:val="212121"/>
                <w:sz w:val="24"/>
                <w:szCs w:val="24"/>
                <w:shd w:val="clear" w:color="auto" w:fill="FFFFFF"/>
              </w:rPr>
              <w:t>Behaviour Management</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Behavior guidance is a continual process from basic to advanced techniques, using non-pharmacological and pharmacological options.</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The following items should be addressed before, during, and after patient treatment: informed consent, pain assessment, behavior documentation, and preventive and deferred treatment considering all behavior guidance options</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Basic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includes communication guidance, positive pre-visit imagery, direct observation, tell-show-do, ask-tell-ask, voice control, non-verbal communication, positive reinforcement and descriptive praise, distraction, and desensitization</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For anxious patients and those with special health care needs, additional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options include sensory adapted dental environments, animal assisted therapy, picture exchange communication systems, and nitrous oxide-oxygen inhalation. Advanced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includes protective stabilization, sedation, and general anesthesia</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Goals of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are to: 1) establish communication, 2) alleviate the child’s dental fear and anxiety, 3) promote patient’s and parents’ awareness of the need for good oral health and the process by which it is achieved, 4) promote the child’s positive attitude toward oral health care, 5) build a trusting relationship between dentist/staff and child/parent, and 6) provide quality oral health care in a comfortable, </w:t>
            </w:r>
            <w:proofErr w:type="spellStart"/>
            <w:r w:rsidRPr="00DE4237">
              <w:rPr>
                <w:rFonts w:ascii="Times New Roman" w:hAnsi="Times New Roman"/>
                <w:sz w:val="24"/>
                <w:szCs w:val="24"/>
              </w:rPr>
              <w:t>minimallyrestrictive</w:t>
            </w:r>
            <w:proofErr w:type="spellEnd"/>
            <w:r w:rsidRPr="00DE4237">
              <w:rPr>
                <w:rFonts w:ascii="Times New Roman" w:hAnsi="Times New Roman"/>
                <w:sz w:val="24"/>
                <w:szCs w:val="24"/>
              </w:rPr>
              <w:t>, safe, and effective manner.</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 Tell-show-do is the technique involves verbal explanations of procedures in phrases appropriate to the developmental level of the patient (tell); demonstrations for the patient of the visual, auditory, olfactory, and tactile aspects of the procedure in a carefully defined, nonthreatening setting (show); and </w:t>
            </w:r>
            <w:r w:rsidRPr="00DE4237">
              <w:rPr>
                <w:rFonts w:ascii="Times New Roman" w:hAnsi="Times New Roman"/>
                <w:sz w:val="24"/>
                <w:szCs w:val="24"/>
              </w:rPr>
              <w:lastRenderedPageBreak/>
              <w:t>then, without deviating from the explanation and demonstration, completion of the procedure (do).</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Ask-tell-ask is technique involves inquiring about the patient’s visit and feelings toward or about any planned procedures (ask); explaining the procedures through demonstrations and non-threatening language appropriate to the cognitive level of the patient (tell); and again inquiring if the patient understands and how she feels about the impending treatment (ask).</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Positive reinforcement and descriptive praise: In the process of establishing desirable patient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it is essential to give appropriate feedback. Positive reinforcement rewards desired </w:t>
            </w:r>
            <w:proofErr w:type="spellStart"/>
            <w:r w:rsidRPr="00DE4237">
              <w:rPr>
                <w:rFonts w:ascii="Times New Roman" w:hAnsi="Times New Roman"/>
                <w:sz w:val="24"/>
                <w:szCs w:val="24"/>
              </w:rPr>
              <w:t>behaviours</w:t>
            </w:r>
            <w:proofErr w:type="spellEnd"/>
            <w:r w:rsidRPr="00DE4237">
              <w:rPr>
                <w:rFonts w:ascii="Times New Roman" w:hAnsi="Times New Roman"/>
                <w:sz w:val="24"/>
                <w:szCs w:val="24"/>
              </w:rPr>
              <w:t xml:space="preserve"> thereby strengthening the likelihood of recurrence of those </w:t>
            </w:r>
            <w:proofErr w:type="spellStart"/>
            <w:r w:rsidRPr="00DE4237">
              <w:rPr>
                <w:rFonts w:ascii="Times New Roman" w:hAnsi="Times New Roman"/>
                <w:sz w:val="24"/>
                <w:szCs w:val="24"/>
              </w:rPr>
              <w:t>behaviours</w:t>
            </w:r>
            <w:proofErr w:type="spellEnd"/>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Distraction is the technique of diverting the patient’s attention from what may be perceived as an unpleasant procedure.</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Desensitization to dental setting and procedures: Systematic desensitization is a psychological technique that can be applied to modify </w:t>
            </w:r>
            <w:proofErr w:type="spellStart"/>
            <w:r w:rsidRPr="00DE4237">
              <w:rPr>
                <w:rFonts w:ascii="Times New Roman" w:hAnsi="Times New Roman"/>
                <w:sz w:val="24"/>
                <w:szCs w:val="24"/>
              </w:rPr>
              <w:t>behaviours</w:t>
            </w:r>
            <w:proofErr w:type="spellEnd"/>
            <w:r w:rsidRPr="00DE4237">
              <w:rPr>
                <w:rFonts w:ascii="Times New Roman" w:hAnsi="Times New Roman"/>
                <w:sz w:val="24"/>
                <w:szCs w:val="24"/>
              </w:rPr>
              <w:t xml:space="preserve"> of anxious patients in the dental setting.</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Sedation can be used safely and effectively with patients who are unable to cooperate due to lack of psychological or emotional maturity and/or mental, physical, or medical conditions. Background information and documentation for the use of sedation is detailed in the Guideline for Monitoring and Management of </w:t>
            </w:r>
            <w:proofErr w:type="spellStart"/>
            <w:r w:rsidRPr="00DE4237">
              <w:rPr>
                <w:rFonts w:ascii="Times New Roman" w:hAnsi="Times New Roman"/>
                <w:sz w:val="24"/>
                <w:szCs w:val="24"/>
              </w:rPr>
              <w:t>Paediatric</w:t>
            </w:r>
            <w:proofErr w:type="spellEnd"/>
            <w:r w:rsidRPr="00DE4237">
              <w:rPr>
                <w:rFonts w:ascii="Times New Roman" w:hAnsi="Times New Roman"/>
                <w:sz w:val="24"/>
                <w:szCs w:val="24"/>
              </w:rPr>
              <w:t xml:space="preserve"> Patients During and After Sedation for Diagnostic and Therapeutic Procedures    </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13</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color w:val="212121"/>
                <w:sz w:val="24"/>
                <w:szCs w:val="24"/>
                <w:shd w:val="clear" w:color="auto" w:fill="FFFFFF"/>
              </w:rPr>
              <w:t>Traumatic Injury</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The greatest incidence of trauma to the primary teeth occurs at 2 to 3 years of age, when motor coordination is developing</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The most common injuries to permanent teeth occur secondary to falls, followed by traffic accidents, violence, and sports.</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Subluxation: Mobility of the tooth due to injury to the supporting structures of the tooth.</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Avulsion: tooth is completely displaced out of the tooth socket</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Lateral Luxation: the tooth is displaced and a </w:t>
            </w:r>
            <w:proofErr w:type="spellStart"/>
            <w:r w:rsidRPr="00DE4237">
              <w:rPr>
                <w:rFonts w:ascii="Times New Roman" w:hAnsi="Times New Roman"/>
                <w:sz w:val="24"/>
                <w:szCs w:val="24"/>
              </w:rPr>
              <w:t>neighbouring</w:t>
            </w:r>
            <w:proofErr w:type="spellEnd"/>
            <w:r w:rsidRPr="00DE4237">
              <w:rPr>
                <w:rFonts w:ascii="Times New Roman" w:hAnsi="Times New Roman"/>
                <w:sz w:val="24"/>
                <w:szCs w:val="24"/>
              </w:rPr>
              <w:t xml:space="preserve"> bone is fractured.</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lastRenderedPageBreak/>
              <w:t>Intrusion: the tooth is pushed into the bone</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Extrusion: The tooth is pushed out of the bone</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Fracture of the tooth</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Ellis and Davey in 1970 proposed a classification system for tooth fractures based on the extent of damage to the tooth structure.</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1: Simple fracture of the crown involving little or no dentin</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2: Extensive fracture of the crown involving considerable dentin but not pulp</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3: Extensive fracture of the crown involving considerable dentin, and exposing the dental pulp</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4: The traumatized tooth which becomes nonvisual with or without loss of crown</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5: Teeth lost as a trauma</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6: Fracture of the root with or without loss of crown structure</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7: Displacement of the tooth without fracture of crown or root</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8: Fracture of the crown en masse and its replacement</w:t>
            </w:r>
          </w:p>
          <w:p w:rsidR="008054CC" w:rsidRPr="00DE4237" w:rsidRDefault="008054CC" w:rsidP="008054CC">
            <w:pPr>
              <w:pStyle w:val="ListParagraph"/>
              <w:ind w:left="1636"/>
              <w:rPr>
                <w:rFonts w:ascii="Times New Roman" w:hAnsi="Times New Roman"/>
                <w:sz w:val="24"/>
                <w:szCs w:val="24"/>
              </w:rPr>
            </w:pPr>
            <w:r w:rsidRPr="00DE4237">
              <w:rPr>
                <w:rFonts w:ascii="Times New Roman" w:hAnsi="Times New Roman"/>
                <w:sz w:val="24"/>
                <w:szCs w:val="24"/>
              </w:rPr>
              <w:t>Class 9: Traumatic Injury to primary dentition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Different types of storage media are Saline solution, Tap water, Saliva, Milk, Hank’s Balanced Salt Solution, </w:t>
            </w:r>
            <w:proofErr w:type="spellStart"/>
            <w:r w:rsidRPr="00DE4237">
              <w:rPr>
                <w:rFonts w:ascii="Times New Roman" w:hAnsi="Times New Roman"/>
                <w:sz w:val="24"/>
                <w:szCs w:val="24"/>
              </w:rPr>
              <w:t>ViaSpan</w:t>
            </w:r>
            <w:proofErr w:type="spellEnd"/>
            <w:r w:rsidRPr="00DE4237">
              <w:rPr>
                <w:rFonts w:ascii="Times New Roman" w:hAnsi="Times New Roman"/>
                <w:sz w:val="24"/>
                <w:szCs w:val="24"/>
              </w:rPr>
              <w:t>, Gatorade, etc.</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In case of primary tooth if the tooth is displaced and not obstructing permanent tooth then allow it to erupt on its own and if it is obstructing it is best to extract.</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In case of avulsion </w:t>
            </w:r>
            <w:proofErr w:type="spellStart"/>
            <w:r w:rsidRPr="00DE4237">
              <w:rPr>
                <w:rFonts w:ascii="Times New Roman" w:hAnsi="Times New Roman"/>
                <w:sz w:val="24"/>
                <w:szCs w:val="24"/>
              </w:rPr>
              <w:t>reimplantation</w:t>
            </w:r>
            <w:proofErr w:type="spellEnd"/>
            <w:r w:rsidRPr="00DE4237">
              <w:rPr>
                <w:rFonts w:ascii="Times New Roman" w:hAnsi="Times New Roman"/>
                <w:sz w:val="24"/>
                <w:szCs w:val="24"/>
              </w:rPr>
              <w:t xml:space="preserve"> is contraindicated.</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14</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 xml:space="preserve">Paediatric  </w:t>
            </w:r>
            <w:proofErr w:type="spellStart"/>
            <w:r w:rsidRPr="00DE4237">
              <w:rPr>
                <w:rFonts w:ascii="Times New Roman" w:hAnsi="Times New Roman"/>
                <w:sz w:val="24"/>
                <w:szCs w:val="24"/>
              </w:rPr>
              <w:t>Endodontics</w:t>
            </w:r>
            <w:proofErr w:type="spellEnd"/>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The dental diseases affecting the pulp and </w:t>
            </w:r>
            <w:proofErr w:type="spellStart"/>
            <w:r w:rsidRPr="00DE4237">
              <w:rPr>
                <w:rFonts w:ascii="Times New Roman" w:hAnsi="Times New Roman"/>
                <w:sz w:val="24"/>
                <w:szCs w:val="24"/>
              </w:rPr>
              <w:t>periapical</w:t>
            </w:r>
            <w:proofErr w:type="spellEnd"/>
            <w:r w:rsidRPr="00DE4237">
              <w:rPr>
                <w:rFonts w:ascii="Times New Roman" w:hAnsi="Times New Roman"/>
                <w:sz w:val="24"/>
                <w:szCs w:val="24"/>
              </w:rPr>
              <w:t xml:space="preserve"> tissues in the primary and permanent dentitions pose treatment challenges for the </w:t>
            </w:r>
            <w:proofErr w:type="spellStart"/>
            <w:r w:rsidRPr="00DE4237">
              <w:rPr>
                <w:rFonts w:ascii="Times New Roman" w:hAnsi="Times New Roman"/>
                <w:sz w:val="24"/>
                <w:szCs w:val="24"/>
              </w:rPr>
              <w:t>endodontists</w:t>
            </w:r>
            <w:proofErr w:type="spellEnd"/>
            <w:r w:rsidRPr="00DE4237">
              <w:rPr>
                <w:rFonts w:ascii="Times New Roman" w:hAnsi="Times New Roman"/>
                <w:sz w:val="24"/>
                <w:szCs w:val="24"/>
              </w:rPr>
              <w:t xml:space="preserve"> because of the vast variations in these dentitions basically due to factors like </w:t>
            </w:r>
            <w:proofErr w:type="spellStart"/>
            <w:r w:rsidRPr="00DE4237">
              <w:rPr>
                <w:rFonts w:ascii="Times New Roman" w:hAnsi="Times New Roman"/>
                <w:sz w:val="24"/>
                <w:szCs w:val="24"/>
              </w:rPr>
              <w:t>longetivity</w:t>
            </w:r>
            <w:proofErr w:type="spellEnd"/>
            <w:r w:rsidRPr="00DE4237">
              <w:rPr>
                <w:rFonts w:ascii="Times New Roman" w:hAnsi="Times New Roman"/>
                <w:sz w:val="24"/>
                <w:szCs w:val="24"/>
              </w:rPr>
              <w:t xml:space="preserve"> of primary </w:t>
            </w:r>
            <w:proofErr w:type="gramStart"/>
            <w:r w:rsidRPr="00DE4237">
              <w:rPr>
                <w:rFonts w:ascii="Times New Roman" w:hAnsi="Times New Roman"/>
                <w:sz w:val="24"/>
                <w:szCs w:val="24"/>
              </w:rPr>
              <w:t>teeth ,</w:t>
            </w:r>
            <w:proofErr w:type="gramEnd"/>
            <w:r w:rsidRPr="00DE4237">
              <w:rPr>
                <w:rFonts w:ascii="Times New Roman" w:hAnsi="Times New Roman"/>
                <w:sz w:val="24"/>
                <w:szCs w:val="24"/>
              </w:rPr>
              <w:t xml:space="preserve"> coronal structure and root canal morphology and anatomy of the teeth which needs to be critically </w:t>
            </w:r>
            <w:proofErr w:type="spellStart"/>
            <w:r w:rsidRPr="00DE4237">
              <w:rPr>
                <w:rFonts w:ascii="Times New Roman" w:hAnsi="Times New Roman"/>
                <w:sz w:val="24"/>
                <w:szCs w:val="24"/>
              </w:rPr>
              <w:t>analysed</w:t>
            </w:r>
            <w:proofErr w:type="spellEnd"/>
            <w:r w:rsidRPr="00DE4237">
              <w:rPr>
                <w:rFonts w:ascii="Times New Roman" w:hAnsi="Times New Roman"/>
                <w:sz w:val="24"/>
                <w:szCs w:val="24"/>
              </w:rPr>
              <w:t xml:space="preserve"> before rendering treatment.</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lastRenderedPageBreak/>
              <w:t xml:space="preserve">In recent years, new materials, </w:t>
            </w:r>
            <w:proofErr w:type="spellStart"/>
            <w:r w:rsidRPr="00DE4237">
              <w:rPr>
                <w:rFonts w:ascii="Times New Roman" w:hAnsi="Times New Roman"/>
                <w:sz w:val="24"/>
                <w:szCs w:val="24"/>
              </w:rPr>
              <w:t>equipments</w:t>
            </w:r>
            <w:proofErr w:type="spellEnd"/>
            <w:r w:rsidRPr="00DE4237">
              <w:rPr>
                <w:rFonts w:ascii="Times New Roman" w:hAnsi="Times New Roman"/>
                <w:sz w:val="24"/>
                <w:szCs w:val="24"/>
              </w:rPr>
              <w:t xml:space="preserve"> and instruments have evolve to a great extent and simplified the endodontic treatment procedures for the clinicians.</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In case of incisors the pulp chamber is fan shaped when viewed from labial aspect and corresponds with shape of crown.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Pulp chamber of canine is similar to deciduous incisor in many aspects except that it has a single pulp horn.</w:t>
            </w:r>
          </w:p>
          <w:p w:rsidR="00EA0796" w:rsidRPr="00DE4237" w:rsidRDefault="008054CC" w:rsidP="008054CC">
            <w:pPr>
              <w:spacing w:after="160" w:line="259" w:lineRule="auto"/>
              <w:rPr>
                <w:rFonts w:ascii="Times New Roman" w:hAnsi="Times New Roman"/>
                <w:sz w:val="24"/>
                <w:szCs w:val="24"/>
              </w:rPr>
            </w:pPr>
            <w:r w:rsidRPr="00DE4237">
              <w:rPr>
                <w:rFonts w:ascii="Times New Roman" w:hAnsi="Times New Roman"/>
                <w:sz w:val="24"/>
                <w:szCs w:val="24"/>
              </w:rPr>
              <w:t>Pulp chamber of molars is very large extending to external walls of crown. Root canals are more irregular and complicated that in permanent molar</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15</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Handicapped Children</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The AAPD defines special health care needs as “any physical, developmental, mental, sensory,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cognitive, or emotional impairment or limiting condition that requires medical management, health care intervention, and/or use of specialized services or programs. The condition may be congenital, developmental, or acquired through disease, trauma, or environmental cause and may impose limitations in performing daily self-maintenance activities or substantial limitations in a major life activity.</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Children may include those with </w:t>
            </w:r>
            <w:proofErr w:type="spellStart"/>
            <w:r w:rsidRPr="00DE4237">
              <w:rPr>
                <w:rFonts w:ascii="Times New Roman" w:hAnsi="Times New Roman"/>
                <w:sz w:val="24"/>
                <w:szCs w:val="24"/>
              </w:rPr>
              <w:t>behavioural</w:t>
            </w:r>
            <w:proofErr w:type="spellEnd"/>
            <w:r w:rsidRPr="00DE4237">
              <w:rPr>
                <w:rFonts w:ascii="Times New Roman" w:hAnsi="Times New Roman"/>
                <w:sz w:val="24"/>
                <w:szCs w:val="24"/>
              </w:rPr>
              <w:t xml:space="preserve"> (e.g., anxiety, attention deficit hyperactivity disorder, autism spectrum disorder), congenital (e.g., trisomy 21, congenital heart disease), developmental (e.g., cerebral palsy) or cognitive (e.g., intellectual disability) disorders, and systemic diseases (e.g., childhood cancer, sickle cell </w:t>
            </w:r>
            <w:proofErr w:type="spellStart"/>
            <w:r w:rsidRPr="00DE4237">
              <w:rPr>
                <w:rFonts w:ascii="Times New Roman" w:hAnsi="Times New Roman"/>
                <w:sz w:val="24"/>
                <w:szCs w:val="24"/>
              </w:rPr>
              <w:t>disesase</w:t>
            </w:r>
            <w:proofErr w:type="spellEnd"/>
            <w:r w:rsidRPr="00DE4237">
              <w:rPr>
                <w:rFonts w:ascii="Times New Roman" w:hAnsi="Times New Roman"/>
                <w:sz w:val="24"/>
                <w:szCs w:val="24"/>
              </w:rPr>
              <w:t>).</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Oral health conditions include: • build-up of calculus resulting in increased gingivitis and risk for periodontal disease. • enamel hypoplasia. • </w:t>
            </w:r>
            <w:proofErr w:type="gramStart"/>
            <w:r w:rsidRPr="00DE4237">
              <w:rPr>
                <w:rFonts w:ascii="Times New Roman" w:hAnsi="Times New Roman"/>
                <w:sz w:val="24"/>
                <w:szCs w:val="24"/>
              </w:rPr>
              <w:t>dental</w:t>
            </w:r>
            <w:proofErr w:type="gramEnd"/>
            <w:r w:rsidRPr="00DE4237">
              <w:rPr>
                <w:rFonts w:ascii="Times New Roman" w:hAnsi="Times New Roman"/>
                <w:sz w:val="24"/>
                <w:szCs w:val="24"/>
              </w:rPr>
              <w:t xml:space="preserve"> caries. • </w:t>
            </w:r>
            <w:proofErr w:type="gramStart"/>
            <w:r w:rsidRPr="00DE4237">
              <w:rPr>
                <w:rFonts w:ascii="Times New Roman" w:hAnsi="Times New Roman"/>
                <w:sz w:val="24"/>
                <w:szCs w:val="24"/>
              </w:rPr>
              <w:t>oral</w:t>
            </w:r>
            <w:proofErr w:type="gramEnd"/>
            <w:r w:rsidRPr="00DE4237">
              <w:rPr>
                <w:rFonts w:ascii="Times New Roman" w:hAnsi="Times New Roman"/>
                <w:sz w:val="24"/>
                <w:szCs w:val="24"/>
              </w:rPr>
              <w:t xml:space="preserve"> aversion and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problems. • </w:t>
            </w:r>
            <w:proofErr w:type="gramStart"/>
            <w:r w:rsidRPr="00DE4237">
              <w:rPr>
                <w:rFonts w:ascii="Times New Roman" w:hAnsi="Times New Roman"/>
                <w:sz w:val="24"/>
                <w:szCs w:val="24"/>
              </w:rPr>
              <w:t>dental</w:t>
            </w:r>
            <w:proofErr w:type="gramEnd"/>
            <w:r w:rsidRPr="00DE4237">
              <w:rPr>
                <w:rFonts w:ascii="Times New Roman" w:hAnsi="Times New Roman"/>
                <w:sz w:val="24"/>
                <w:szCs w:val="24"/>
              </w:rPr>
              <w:t xml:space="preserve"> crowding. • </w:t>
            </w:r>
            <w:proofErr w:type="gramStart"/>
            <w:r w:rsidRPr="00DE4237">
              <w:rPr>
                <w:rFonts w:ascii="Times New Roman" w:hAnsi="Times New Roman"/>
                <w:sz w:val="24"/>
                <w:szCs w:val="24"/>
              </w:rPr>
              <w:t>malocclusion</w:t>
            </w:r>
            <w:proofErr w:type="gramEnd"/>
            <w:r w:rsidRPr="00DE4237">
              <w:rPr>
                <w:rFonts w:ascii="Times New Roman" w:hAnsi="Times New Roman"/>
                <w:sz w:val="24"/>
                <w:szCs w:val="24"/>
              </w:rPr>
              <w:t xml:space="preserve">. • </w:t>
            </w:r>
            <w:proofErr w:type="gramStart"/>
            <w:r w:rsidRPr="00DE4237">
              <w:rPr>
                <w:rFonts w:ascii="Times New Roman" w:hAnsi="Times New Roman"/>
                <w:sz w:val="24"/>
                <w:szCs w:val="24"/>
              </w:rPr>
              <w:t>anomalies</w:t>
            </w:r>
            <w:proofErr w:type="gramEnd"/>
            <w:r w:rsidRPr="00DE4237">
              <w:rPr>
                <w:rFonts w:ascii="Times New Roman" w:hAnsi="Times New Roman"/>
                <w:sz w:val="24"/>
                <w:szCs w:val="24"/>
              </w:rPr>
              <w:t xml:space="preserve"> in tooth development, size, shape, eruption, and arch formation. • </w:t>
            </w:r>
            <w:proofErr w:type="gramStart"/>
            <w:r w:rsidRPr="00DE4237">
              <w:rPr>
                <w:rFonts w:ascii="Times New Roman" w:hAnsi="Times New Roman"/>
                <w:sz w:val="24"/>
                <w:szCs w:val="24"/>
              </w:rPr>
              <w:t>bruxism</w:t>
            </w:r>
            <w:proofErr w:type="gramEnd"/>
            <w:r w:rsidRPr="00DE4237">
              <w:rPr>
                <w:rFonts w:ascii="Times New Roman" w:hAnsi="Times New Roman"/>
                <w:sz w:val="24"/>
                <w:szCs w:val="24"/>
              </w:rPr>
              <w:t xml:space="preserve"> and wear facets. • fracture of teeth or trauma</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The goals of care include: (1) establishing dental home at an early age, (2) obtaining thorough medical, dental, and social patient histories, (3) creating an </w:t>
            </w:r>
            <w:r w:rsidRPr="00DE4237">
              <w:rPr>
                <w:rFonts w:ascii="Times New Roman" w:hAnsi="Times New Roman"/>
                <w:sz w:val="24"/>
                <w:szCs w:val="24"/>
              </w:rPr>
              <w:lastRenderedPageBreak/>
              <w:t xml:space="preserve">environment conducive for the child to receive care, (4) providing comprehensive oral health education and anticipatory guidance to the child and caregiver, and (5) providing preventive and therapeutic services including </w:t>
            </w:r>
            <w:proofErr w:type="spellStart"/>
            <w:r w:rsidRPr="00DE4237">
              <w:rPr>
                <w:rFonts w:ascii="Times New Roman" w:hAnsi="Times New Roman"/>
                <w:sz w:val="24"/>
                <w:szCs w:val="24"/>
              </w:rPr>
              <w:t>behaviour</w:t>
            </w:r>
            <w:proofErr w:type="spellEnd"/>
            <w:r w:rsidRPr="00DE4237">
              <w:rPr>
                <w:rFonts w:ascii="Times New Roman" w:hAnsi="Times New Roman"/>
                <w:sz w:val="24"/>
                <w:szCs w:val="24"/>
              </w:rPr>
              <w:t xml:space="preserve"> guidance and a multidisciplinary approach when needed.</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Medical consultation: When appropriate, the physician should be consulted regarding medications, sedation, general anesthesia, and special restrictions or preparations that may be required to ensure the safe delivery of oral health care. A multidisciplinary approach may be necessary in complex case management. The dentist and staff always should be prepared to manage a medical emergency.</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According to revised guidelines by AAPD (2011): minimal use of antibiotics is indicated to avoid the risk of developing resistance due to antibiotics usage.   </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16</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Fluorides</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Dental caries (cavities) continues to be the most chronic disease of childhood.</w:t>
            </w:r>
            <w:r w:rsidRPr="00DE4237">
              <w:rPr>
                <w:rFonts w:ascii="Times New Roman" w:hAnsi="Times New Roman"/>
                <w:sz w:val="24"/>
                <w:szCs w:val="24"/>
                <w:vertAlign w:val="superscript"/>
              </w:rPr>
              <w:t xml:space="preserve"> </w:t>
            </w:r>
            <w:r w:rsidRPr="00DE4237">
              <w:rPr>
                <w:rFonts w:ascii="Times New Roman" w:hAnsi="Times New Roman"/>
                <w:sz w:val="24"/>
                <w:szCs w:val="24"/>
              </w:rPr>
              <w:t>Although dental caries is multifactorial in its etiology, fluoride is an important chemotherapeutic intervention to strengthen teeth and prevent disease progression.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Fluoride works to prevent dental caries through both topical and systemic mechanisms via 3 processes: inhibiting tooth demineralization, enhancing </w:t>
            </w:r>
            <w:proofErr w:type="spellStart"/>
            <w:r w:rsidRPr="00DE4237">
              <w:rPr>
                <w:rFonts w:ascii="Times New Roman" w:hAnsi="Times New Roman"/>
                <w:sz w:val="24"/>
                <w:szCs w:val="24"/>
              </w:rPr>
              <w:t>remineralization</w:t>
            </w:r>
            <w:proofErr w:type="spellEnd"/>
            <w:r w:rsidRPr="00DE4237">
              <w:rPr>
                <w:rFonts w:ascii="Times New Roman" w:hAnsi="Times New Roman"/>
                <w:sz w:val="24"/>
                <w:szCs w:val="24"/>
              </w:rPr>
              <w:t>, and inhibiting bacterial metabolism.</w:t>
            </w:r>
            <w:r w:rsidRPr="00DE4237">
              <w:rPr>
                <w:rFonts w:ascii="Times New Roman" w:hAnsi="Times New Roman"/>
                <w:color w:val="000000"/>
                <w:sz w:val="24"/>
                <w:szCs w:val="24"/>
              </w:rPr>
              <w:t xml:space="preserve"> </w:t>
            </w:r>
            <w:r w:rsidRPr="00DE4237">
              <w:rPr>
                <w:rFonts w:ascii="Times New Roman" w:hAnsi="Times New Roman"/>
                <w:sz w:val="24"/>
                <w:szCs w:val="24"/>
              </w:rPr>
              <w:t>The topical effect provides the majority of the benefit. </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Topical fluoride in the form of toothpaste (at-home use) and varnish (in-office use) should be recommended for all children starting at tooth eruption.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TOPICAL FLUORIDE: Toothpaste: Fluoridated toothpaste is recommended upon initial tooth emergence during infancy and throughout life. Do not recommend fluoride-free “training toothpaste.”1. From tooth emergence until age 3 years, a grain of rice-sized (or “dab”) amount of fluoride toothpaste should be used to brush the teeth both morning and night.2. For children aged older than 3 years, or when a child can effectively spit, a pea-sized amount of </w:t>
            </w:r>
            <w:r w:rsidRPr="00DE4237">
              <w:rPr>
                <w:rFonts w:ascii="Times New Roman" w:hAnsi="Times New Roman"/>
                <w:sz w:val="24"/>
                <w:szCs w:val="24"/>
              </w:rPr>
              <w:lastRenderedPageBreak/>
              <w:t>fluoride toothpaste should be applied morning and night.</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Mouth rinses: Over-the-counter fluoride rinses may be beneficial for use for children, particularly those who have high caries risk or live in fluoride-deficient areas. Mouth rinses should be reserved for high-risk children aged older than 6 years who can rinse and spit.</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Varnish: Fluoride varnish is a highly concentrated form of topical fluoride that is applied to teeth in a professionally supervised setting. </w:t>
            </w:r>
            <w:proofErr w:type="spellStart"/>
            <w:r w:rsidRPr="00DE4237">
              <w:rPr>
                <w:rFonts w:ascii="Times New Roman" w:hAnsi="Times New Roman"/>
                <w:sz w:val="24"/>
                <w:szCs w:val="24"/>
              </w:rPr>
              <w:t>Durapat</w:t>
            </w:r>
            <w:proofErr w:type="spellEnd"/>
            <w:r w:rsidRPr="00DE4237">
              <w:rPr>
                <w:rFonts w:ascii="Times New Roman" w:hAnsi="Times New Roman"/>
                <w:sz w:val="24"/>
                <w:szCs w:val="24"/>
              </w:rPr>
              <w:t xml:space="preserve"> is highly recommended varnish.</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Dental providers may recommend other forms of topical fluoride, including highly concentrated fluoride gels. </w:t>
            </w:r>
            <w:r w:rsidRPr="00DE4237">
              <w:rPr>
                <w:rFonts w:ascii="Times New Roman" w:hAnsi="Times New Roman"/>
                <w:sz w:val="24"/>
                <w:szCs w:val="24"/>
                <w:u w:val="single"/>
              </w:rPr>
              <w:t>Community water fluoridation</w:t>
            </w:r>
            <w:r w:rsidRPr="00DE4237">
              <w:rPr>
                <w:rFonts w:ascii="Times New Roman" w:hAnsi="Times New Roman"/>
                <w:sz w:val="24"/>
                <w:szCs w:val="24"/>
              </w:rPr>
              <w:t>: Lastly, fluoridated community water aids in prevention of dental caries by up to 27%21 and reduces dental expenditures per capita22 by providing both topical and systemic routes of fluoride. Fluoridated tap water use should be encouraged instead of bottled water use, which may not contain fluoride and may be more acidic than previously anticipated, thus promoting demineralization of tooth structure.</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1</w:t>
            </w:r>
            <w:r w:rsidRPr="00DE4237">
              <w:rPr>
                <w:rFonts w:ascii="Times New Roman" w:hAnsi="Times New Roman"/>
                <w:sz w:val="24"/>
                <w:szCs w:val="24"/>
                <w:vertAlign w:val="superscript"/>
              </w:rPr>
              <w:t>st</w:t>
            </w:r>
            <w:r w:rsidRPr="00DE4237">
              <w:rPr>
                <w:rFonts w:ascii="Times New Roman" w:hAnsi="Times New Roman"/>
                <w:sz w:val="24"/>
                <w:szCs w:val="24"/>
              </w:rPr>
              <w:t xml:space="preserve"> </w:t>
            </w:r>
            <w:proofErr w:type="spellStart"/>
            <w:r w:rsidRPr="00DE4237">
              <w:rPr>
                <w:rFonts w:ascii="Times New Roman" w:hAnsi="Times New Roman"/>
                <w:sz w:val="24"/>
                <w:szCs w:val="24"/>
              </w:rPr>
              <w:t>defluoridation</w:t>
            </w:r>
            <w:proofErr w:type="spellEnd"/>
            <w:r w:rsidRPr="00DE4237">
              <w:rPr>
                <w:rFonts w:ascii="Times New Roman" w:hAnsi="Times New Roman"/>
                <w:sz w:val="24"/>
                <w:szCs w:val="24"/>
              </w:rPr>
              <w:t xml:space="preserve"> project was taken up by NEERI at Nagpur in 1961.</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t>Nalgonda</w:t>
            </w:r>
            <w:proofErr w:type="spellEnd"/>
            <w:r w:rsidRPr="00DE4237">
              <w:rPr>
                <w:rFonts w:ascii="Times New Roman" w:hAnsi="Times New Roman"/>
                <w:sz w:val="24"/>
                <w:szCs w:val="24"/>
              </w:rPr>
              <w:t xml:space="preserve"> technique was given by WG </w:t>
            </w:r>
            <w:proofErr w:type="spellStart"/>
            <w:r w:rsidRPr="00DE4237">
              <w:rPr>
                <w:rFonts w:ascii="Times New Roman" w:hAnsi="Times New Roman"/>
                <w:sz w:val="24"/>
                <w:szCs w:val="24"/>
              </w:rPr>
              <w:t>Nawalakhe</w:t>
            </w:r>
            <w:proofErr w:type="spellEnd"/>
            <w:r w:rsidRPr="00DE4237">
              <w:rPr>
                <w:rFonts w:ascii="Times New Roman" w:hAnsi="Times New Roman"/>
                <w:sz w:val="24"/>
                <w:szCs w:val="24"/>
              </w:rPr>
              <w:t xml:space="preserve"> in 1974. It involves addition of 3 readily available chemicals i.e. sodium aluminate, bleaching powder and filter alum in same sequence.</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17</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Vital Pulp Therapy</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Indirect pulp treatment is recommended as the most appropriate procedure for treating primary teeth with deep caries and reversible pulp inflammation provided that the tooth has been sealed with a leakage free restoration.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Direct pulp capping of a carious pulp exposure in a primary tooth is not recommended as treatment failure might result in internal </w:t>
            </w:r>
            <w:proofErr w:type="spellStart"/>
            <w:r w:rsidRPr="00DE4237">
              <w:rPr>
                <w:rFonts w:ascii="Times New Roman" w:hAnsi="Times New Roman"/>
                <w:sz w:val="24"/>
                <w:szCs w:val="24"/>
              </w:rPr>
              <w:t>resorption</w:t>
            </w:r>
            <w:proofErr w:type="spellEnd"/>
            <w:r w:rsidRPr="00DE4237">
              <w:rPr>
                <w:rFonts w:ascii="Times New Roman" w:hAnsi="Times New Roman"/>
                <w:sz w:val="24"/>
                <w:szCs w:val="24"/>
              </w:rPr>
              <w:t xml:space="preserve"> or acute </w:t>
            </w:r>
            <w:proofErr w:type="spellStart"/>
            <w:r w:rsidRPr="00DE4237">
              <w:rPr>
                <w:rFonts w:ascii="Times New Roman" w:hAnsi="Times New Roman"/>
                <w:sz w:val="24"/>
                <w:szCs w:val="24"/>
              </w:rPr>
              <w:t>dentoalveolar</w:t>
            </w:r>
            <w:proofErr w:type="spellEnd"/>
            <w:r w:rsidRPr="00DE4237">
              <w:rPr>
                <w:rFonts w:ascii="Times New Roman" w:hAnsi="Times New Roman"/>
                <w:sz w:val="24"/>
                <w:szCs w:val="24"/>
              </w:rPr>
              <w:t xml:space="preserve"> abscess. In primary teeth after direct pulp capping or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with MTA (Mineral Trioxide Aggregate) and concluded that MTA might be a </w:t>
            </w:r>
            <w:proofErr w:type="spellStart"/>
            <w:r w:rsidRPr="00DE4237">
              <w:rPr>
                <w:rFonts w:ascii="Times New Roman" w:hAnsi="Times New Roman"/>
                <w:sz w:val="24"/>
                <w:szCs w:val="24"/>
              </w:rPr>
              <w:t>favourable</w:t>
            </w:r>
            <w:proofErr w:type="spellEnd"/>
            <w:r w:rsidRPr="00DE4237">
              <w:rPr>
                <w:rFonts w:ascii="Times New Roman" w:hAnsi="Times New Roman"/>
                <w:sz w:val="24"/>
                <w:szCs w:val="24"/>
              </w:rPr>
              <w:t xml:space="preserve"> material for pulp capping and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in primary teeth.</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lastRenderedPageBreak/>
              <w:t>Pulpotomy</w:t>
            </w:r>
            <w:proofErr w:type="spellEnd"/>
            <w:r w:rsidRPr="00DE4237">
              <w:rPr>
                <w:rFonts w:ascii="Times New Roman" w:hAnsi="Times New Roman"/>
                <w:sz w:val="24"/>
                <w:szCs w:val="24"/>
              </w:rPr>
              <w:t xml:space="preserve"> and partial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techniques for devitalized primary teeth have been developed to preclude an almost impossible </w:t>
            </w:r>
            <w:proofErr w:type="spellStart"/>
            <w:r w:rsidRPr="00DE4237">
              <w:rPr>
                <w:rFonts w:ascii="Times New Roman" w:hAnsi="Times New Roman"/>
                <w:sz w:val="24"/>
                <w:szCs w:val="24"/>
              </w:rPr>
              <w:t>obturation</w:t>
            </w:r>
            <w:proofErr w:type="spellEnd"/>
            <w:r w:rsidRPr="00DE4237">
              <w:rPr>
                <w:rFonts w:ascii="Times New Roman" w:hAnsi="Times New Roman"/>
                <w:sz w:val="24"/>
                <w:szCs w:val="24"/>
              </w:rPr>
              <w:t xml:space="preserve"> problem. </w:t>
            </w:r>
            <w:proofErr w:type="spellStart"/>
            <w:r w:rsidRPr="00DE4237">
              <w:rPr>
                <w:rFonts w:ascii="Times New Roman" w:hAnsi="Times New Roman"/>
                <w:sz w:val="24"/>
                <w:szCs w:val="24"/>
              </w:rPr>
              <w:t>Pulpotomy</w:t>
            </w:r>
            <w:proofErr w:type="spellEnd"/>
            <w:r w:rsidRPr="00DE4237">
              <w:rPr>
                <w:rFonts w:ascii="Times New Roman" w:hAnsi="Times New Roman"/>
                <w:sz w:val="24"/>
                <w:szCs w:val="24"/>
              </w:rPr>
              <w:t xml:space="preserve"> is still the most common treatment for </w:t>
            </w:r>
            <w:proofErr w:type="spellStart"/>
            <w:r w:rsidRPr="00DE4237">
              <w:rPr>
                <w:rFonts w:ascii="Times New Roman" w:hAnsi="Times New Roman"/>
                <w:sz w:val="24"/>
                <w:szCs w:val="24"/>
              </w:rPr>
              <w:t>cariously</w:t>
            </w:r>
            <w:proofErr w:type="spellEnd"/>
            <w:r w:rsidRPr="00DE4237">
              <w:rPr>
                <w:rFonts w:ascii="Times New Roman" w:hAnsi="Times New Roman"/>
                <w:sz w:val="24"/>
                <w:szCs w:val="24"/>
              </w:rPr>
              <w:t xml:space="preserve"> exposed pulp in symptom free primary molars</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t>Formocresol</w:t>
            </w:r>
            <w:proofErr w:type="spellEnd"/>
            <w:r w:rsidRPr="00DE4237">
              <w:rPr>
                <w:rFonts w:ascii="Times New Roman" w:hAnsi="Times New Roman"/>
                <w:sz w:val="24"/>
                <w:szCs w:val="24"/>
              </w:rPr>
              <w:t xml:space="preserve"> was introduced by Buckley in 1904 its composition is cresol-35%, gresol-15%, formaldehyde-19% and water-31%.</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18</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Pulp Treatment (non-vital pulp therapy)</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t>PulpectomyNon</w:t>
            </w:r>
            <w:proofErr w:type="spellEnd"/>
            <w:r w:rsidRPr="00DE4237">
              <w:rPr>
                <w:rFonts w:ascii="Times New Roman" w:hAnsi="Times New Roman"/>
                <w:sz w:val="24"/>
                <w:szCs w:val="24"/>
              </w:rPr>
              <w:t xml:space="preserve">-vital primary teeth may be retained successfully when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procedure is employed. A single visit or two- visit </w:t>
            </w:r>
            <w:proofErr w:type="spellStart"/>
            <w:r w:rsidRPr="00DE4237">
              <w:rPr>
                <w:rFonts w:ascii="Times New Roman" w:hAnsi="Times New Roman"/>
                <w:sz w:val="24"/>
                <w:szCs w:val="24"/>
              </w:rPr>
              <w:t>pulpectomy</w:t>
            </w:r>
            <w:proofErr w:type="spellEnd"/>
            <w:r w:rsidRPr="00DE4237">
              <w:rPr>
                <w:rFonts w:ascii="Times New Roman" w:hAnsi="Times New Roman"/>
                <w:sz w:val="24"/>
                <w:szCs w:val="24"/>
              </w:rPr>
              <w:t xml:space="preserve"> may be undertaken. Primary molar roots are severely curved and the pulps are flat and tortuous with numerous branches and interconnections.</w:t>
            </w:r>
          </w:p>
          <w:p w:rsidR="00EA0796" w:rsidRPr="00DE4237" w:rsidRDefault="008054CC" w:rsidP="00EA0796">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t>Apexification</w:t>
            </w:r>
            <w:proofErr w:type="spellEnd"/>
            <w:r w:rsidRPr="00DE4237">
              <w:rPr>
                <w:rFonts w:ascii="Times New Roman" w:hAnsi="Times New Roman"/>
                <w:sz w:val="24"/>
                <w:szCs w:val="24"/>
              </w:rPr>
              <w:t xml:space="preserve"> and </w:t>
            </w:r>
            <w:proofErr w:type="spellStart"/>
            <w:proofErr w:type="gramStart"/>
            <w:r w:rsidRPr="00DE4237">
              <w:rPr>
                <w:rFonts w:ascii="Times New Roman" w:hAnsi="Times New Roman"/>
                <w:sz w:val="24"/>
                <w:szCs w:val="24"/>
              </w:rPr>
              <w:t>apexogenesis</w:t>
            </w:r>
            <w:proofErr w:type="spellEnd"/>
            <w:r w:rsidRPr="00DE4237">
              <w:rPr>
                <w:rFonts w:ascii="Times New Roman" w:hAnsi="Times New Roman"/>
                <w:sz w:val="24"/>
                <w:szCs w:val="24"/>
              </w:rPr>
              <w:t xml:space="preserve"> :</w:t>
            </w:r>
            <w:proofErr w:type="gramEnd"/>
            <w:r w:rsidRPr="00DE4237">
              <w:rPr>
                <w:rFonts w:ascii="Times New Roman" w:hAnsi="Times New Roman"/>
                <w:sz w:val="24"/>
                <w:szCs w:val="24"/>
              </w:rPr>
              <w:t xml:space="preserve"> When providing treatment for patients with mixed and young permanent dentitions, certain clinical scenarios may require interdisciplinary consultation and intervention such as following traumatic injuries and whenever permanent teeth require endodontic therapy. Young pulps in immature permanent teeth are larger than at a more mature stage. Immature permanent teeth have funnel shaped apical foramina which are commonly called “blunderbuss.”</w:t>
            </w: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19</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Preventive Orthodontics</w:t>
            </w:r>
          </w:p>
        </w:tc>
        <w:tc>
          <w:tcPr>
            <w:tcW w:w="6237" w:type="dxa"/>
          </w:tcPr>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Preventive orthodontics is that part of orthodontic practice which is concerned with patients and parents education, supervision of the growth and development of the dentition and </w:t>
            </w:r>
            <w:proofErr w:type="spellStart"/>
            <w:r w:rsidRPr="00DE4237">
              <w:rPr>
                <w:rFonts w:ascii="Times New Roman" w:hAnsi="Times New Roman"/>
                <w:sz w:val="24"/>
                <w:szCs w:val="24"/>
              </w:rPr>
              <w:t>cranio</w:t>
            </w:r>
            <w:proofErr w:type="spellEnd"/>
            <w:r w:rsidRPr="00DE4237">
              <w:rPr>
                <w:rFonts w:ascii="Times New Roman" w:hAnsi="Times New Roman"/>
                <w:sz w:val="24"/>
                <w:szCs w:val="24"/>
              </w:rPr>
              <w:t>-facial structures.</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Interceptive orthodontics is defined as that phase of science and art of orthodontics employed to </w:t>
            </w:r>
            <w:proofErr w:type="spellStart"/>
            <w:r w:rsidRPr="00DE4237">
              <w:rPr>
                <w:rFonts w:ascii="Times New Roman" w:hAnsi="Times New Roman"/>
                <w:sz w:val="24"/>
                <w:szCs w:val="24"/>
              </w:rPr>
              <w:t>recognised</w:t>
            </w:r>
            <w:proofErr w:type="spellEnd"/>
            <w:r w:rsidRPr="00DE4237">
              <w:rPr>
                <w:rFonts w:ascii="Times New Roman" w:hAnsi="Times New Roman"/>
                <w:sz w:val="24"/>
                <w:szCs w:val="24"/>
              </w:rPr>
              <w:t xml:space="preserve"> and eliminate potential irregularities and </w:t>
            </w:r>
            <w:proofErr w:type="spellStart"/>
            <w:r w:rsidRPr="00DE4237">
              <w:rPr>
                <w:rFonts w:ascii="Times New Roman" w:hAnsi="Times New Roman"/>
                <w:sz w:val="24"/>
                <w:szCs w:val="24"/>
              </w:rPr>
              <w:t>malpositioned</w:t>
            </w:r>
            <w:proofErr w:type="spellEnd"/>
            <w:r w:rsidRPr="00DE4237">
              <w:rPr>
                <w:rFonts w:ascii="Times New Roman" w:hAnsi="Times New Roman"/>
                <w:sz w:val="24"/>
                <w:szCs w:val="24"/>
              </w:rPr>
              <w:t xml:space="preserve"> in developing </w:t>
            </w:r>
            <w:proofErr w:type="spellStart"/>
            <w:r w:rsidRPr="00DE4237">
              <w:rPr>
                <w:rFonts w:ascii="Times New Roman" w:hAnsi="Times New Roman"/>
                <w:sz w:val="24"/>
                <w:szCs w:val="24"/>
              </w:rPr>
              <w:t>dentofacial</w:t>
            </w:r>
            <w:proofErr w:type="spellEnd"/>
            <w:r w:rsidRPr="00DE4237">
              <w:rPr>
                <w:rFonts w:ascii="Times New Roman" w:hAnsi="Times New Roman"/>
                <w:sz w:val="24"/>
                <w:szCs w:val="24"/>
              </w:rPr>
              <w:t xml:space="preserve"> complex.</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proofErr w:type="spellStart"/>
            <w:r w:rsidRPr="00DE4237">
              <w:rPr>
                <w:rFonts w:ascii="Times New Roman" w:hAnsi="Times New Roman"/>
                <w:sz w:val="24"/>
                <w:szCs w:val="24"/>
              </w:rPr>
              <w:t>Kjellgren</w:t>
            </w:r>
            <w:proofErr w:type="spellEnd"/>
            <w:r w:rsidRPr="00DE4237">
              <w:rPr>
                <w:rFonts w:ascii="Times New Roman" w:hAnsi="Times New Roman"/>
                <w:sz w:val="24"/>
                <w:szCs w:val="24"/>
              </w:rPr>
              <w:t xml:space="preserve"> (1929) Sweden coined the term serial extraction.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Nance is father of serial extraction.</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Space maintainer is device used to maintain the space created by loss of deciduous tooth.</w:t>
            </w:r>
          </w:p>
          <w:p w:rsidR="008054CC" w:rsidRPr="00DE4237" w:rsidRDefault="008054CC" w:rsidP="008054CC">
            <w:pPr>
              <w:pStyle w:val="ListParagraph"/>
              <w:numPr>
                <w:ilvl w:val="0"/>
                <w:numId w:val="12"/>
              </w:numPr>
              <w:spacing w:after="160" w:line="259" w:lineRule="auto"/>
              <w:rPr>
                <w:rFonts w:ascii="Times New Roman" w:hAnsi="Times New Roman"/>
                <w:sz w:val="24"/>
                <w:szCs w:val="24"/>
              </w:rPr>
            </w:pPr>
            <w:r w:rsidRPr="00DE4237">
              <w:rPr>
                <w:rFonts w:ascii="Times New Roman" w:hAnsi="Times New Roman"/>
                <w:sz w:val="24"/>
                <w:szCs w:val="24"/>
              </w:rPr>
              <w:t xml:space="preserve">Commonly use space </w:t>
            </w:r>
            <w:proofErr w:type="spellStart"/>
            <w:r w:rsidRPr="00DE4237">
              <w:rPr>
                <w:rFonts w:ascii="Times New Roman" w:hAnsi="Times New Roman"/>
                <w:sz w:val="24"/>
                <w:szCs w:val="24"/>
              </w:rPr>
              <w:t>regainer</w:t>
            </w:r>
            <w:proofErr w:type="spellEnd"/>
            <w:r w:rsidRPr="00DE4237">
              <w:rPr>
                <w:rFonts w:ascii="Times New Roman" w:hAnsi="Times New Roman"/>
                <w:sz w:val="24"/>
                <w:szCs w:val="24"/>
              </w:rPr>
              <w:t xml:space="preserve"> are Gerber space </w:t>
            </w:r>
            <w:proofErr w:type="spellStart"/>
            <w:r w:rsidRPr="00DE4237">
              <w:rPr>
                <w:rFonts w:ascii="Times New Roman" w:hAnsi="Times New Roman"/>
                <w:sz w:val="24"/>
                <w:szCs w:val="24"/>
              </w:rPr>
              <w:t>reagainer</w:t>
            </w:r>
            <w:proofErr w:type="spellEnd"/>
            <w:r w:rsidRPr="00DE4237">
              <w:rPr>
                <w:rFonts w:ascii="Times New Roman" w:hAnsi="Times New Roman"/>
                <w:sz w:val="24"/>
                <w:szCs w:val="24"/>
              </w:rPr>
              <w:t>, jack screw, cantilever spring.</w:t>
            </w:r>
          </w:p>
          <w:p w:rsidR="00EA0796" w:rsidRPr="00DE4237" w:rsidRDefault="00EA0796" w:rsidP="00EA0796">
            <w:pPr>
              <w:spacing w:after="160" w:line="259" w:lineRule="auto"/>
              <w:rPr>
                <w:rFonts w:ascii="Times New Roman" w:hAnsi="Times New Roman"/>
                <w:sz w:val="24"/>
                <w:szCs w:val="24"/>
              </w:rPr>
            </w:pPr>
          </w:p>
        </w:tc>
      </w:tr>
      <w:tr w:rsidR="00EA0796" w:rsidRPr="00DE4237" w:rsidTr="00FF1677">
        <w:tc>
          <w:tcPr>
            <w:tcW w:w="704" w:type="dxa"/>
          </w:tcPr>
          <w:p w:rsidR="00EA0796"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20</w:t>
            </w:r>
          </w:p>
        </w:tc>
        <w:tc>
          <w:tcPr>
            <w:tcW w:w="2977" w:type="dxa"/>
          </w:tcPr>
          <w:p w:rsidR="00EA0796" w:rsidRPr="00DE4237" w:rsidRDefault="008054CC"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color w:val="212121"/>
                <w:sz w:val="24"/>
                <w:szCs w:val="24"/>
                <w:shd w:val="clear" w:color="auto" w:fill="FFFFFF"/>
              </w:rPr>
              <w:t>Space Management</w:t>
            </w:r>
          </w:p>
        </w:tc>
        <w:tc>
          <w:tcPr>
            <w:tcW w:w="6237" w:type="dxa"/>
          </w:tcPr>
          <w:p w:rsidR="00DE4237" w:rsidRPr="00DE4237" w:rsidRDefault="00DE4237" w:rsidP="00DE4237">
            <w:pPr>
              <w:pStyle w:val="ListParagraph"/>
              <w:numPr>
                <w:ilvl w:val="0"/>
                <w:numId w:val="14"/>
              </w:numPr>
              <w:spacing w:after="160" w:line="259" w:lineRule="auto"/>
              <w:rPr>
                <w:rFonts w:ascii="Times New Roman" w:hAnsi="Times New Roman"/>
                <w:sz w:val="24"/>
                <w:szCs w:val="24"/>
              </w:rPr>
            </w:pPr>
            <w:r w:rsidRPr="00DE4237">
              <w:rPr>
                <w:rFonts w:ascii="Times New Roman" w:hAnsi="Times New Roman"/>
                <w:sz w:val="24"/>
                <w:szCs w:val="24"/>
              </w:rPr>
              <w:t xml:space="preserve">Space maintenance was coined by JC </w:t>
            </w:r>
            <w:proofErr w:type="spellStart"/>
            <w:r w:rsidRPr="00DE4237">
              <w:rPr>
                <w:rFonts w:ascii="Times New Roman" w:hAnsi="Times New Roman"/>
                <w:sz w:val="24"/>
                <w:szCs w:val="24"/>
              </w:rPr>
              <w:t>Brauer</w:t>
            </w:r>
            <w:proofErr w:type="spellEnd"/>
            <w:r w:rsidRPr="00DE4237">
              <w:rPr>
                <w:rFonts w:ascii="Times New Roman" w:hAnsi="Times New Roman"/>
                <w:sz w:val="24"/>
                <w:szCs w:val="24"/>
              </w:rPr>
              <w:t xml:space="preserve"> in 1941.</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Management of space problems associated with the transitional stages from primary to permanent dentition is a routine component of </w:t>
            </w:r>
            <w:proofErr w:type="spellStart"/>
            <w:r w:rsidRPr="00DE4237">
              <w:rPr>
                <w:rFonts w:ascii="Times New Roman" w:hAnsi="Times New Roman"/>
                <w:sz w:val="24"/>
                <w:szCs w:val="24"/>
              </w:rPr>
              <w:t>Pedodontic</w:t>
            </w:r>
            <w:proofErr w:type="spellEnd"/>
            <w:r w:rsidRPr="00DE4237">
              <w:rPr>
                <w:rFonts w:ascii="Times New Roman" w:hAnsi="Times New Roman"/>
                <w:sz w:val="24"/>
                <w:szCs w:val="24"/>
              </w:rPr>
              <w:t xml:space="preserve"> practice and a complex phenomenon with a variety of physiological adaptations of occlusion. Problems in the dental arches involve lack of space, space loss, </w:t>
            </w:r>
            <w:proofErr w:type="spellStart"/>
            <w:r w:rsidRPr="00DE4237">
              <w:rPr>
                <w:rFonts w:ascii="Times New Roman" w:hAnsi="Times New Roman"/>
                <w:sz w:val="24"/>
                <w:szCs w:val="24"/>
              </w:rPr>
              <w:t>maleruption</w:t>
            </w:r>
            <w:proofErr w:type="spellEnd"/>
            <w:r w:rsidRPr="00DE4237">
              <w:rPr>
                <w:rFonts w:ascii="Times New Roman" w:hAnsi="Times New Roman"/>
                <w:sz w:val="24"/>
                <w:szCs w:val="24"/>
              </w:rPr>
              <w:t xml:space="preserve">, malposition, and </w:t>
            </w:r>
            <w:proofErr w:type="spellStart"/>
            <w:r w:rsidRPr="00DE4237">
              <w:rPr>
                <w:rFonts w:ascii="Times New Roman" w:hAnsi="Times New Roman"/>
                <w:sz w:val="24"/>
                <w:szCs w:val="24"/>
              </w:rPr>
              <w:t>malalignment</w:t>
            </w:r>
            <w:proofErr w:type="spellEnd"/>
            <w:r w:rsidRPr="00DE4237">
              <w:rPr>
                <w:rFonts w:ascii="Times New Roman" w:hAnsi="Times New Roman"/>
                <w:sz w:val="24"/>
                <w:szCs w:val="24"/>
              </w:rPr>
              <w:t xml:space="preserve"> of teeth. All such problems relate to the following modes of treatment: space maintenance, space gaining and guidance in alignment and occlusion.</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Space Maintenance in Anterior Segment 1) Removable partial denture -This can be given for young children who show a degree of cooperation and interest. It is not advisable to give a removable space maintainer in children with uncontrolled dental caries or who cannot maintain a proper oral hygiene to reduce the caries activity.2) Fixed Appliances - If a fixed appliance is required, one approach is to attach the anterior replacement teeth to a 0.040 or 0.045 inch stainless steel wire frame work retained with bands or crowns on the second primary molar.</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Space Maintenance in </w:t>
            </w:r>
            <w:proofErr w:type="spellStart"/>
            <w:r w:rsidRPr="00DE4237">
              <w:rPr>
                <w:rFonts w:ascii="Times New Roman" w:hAnsi="Times New Roman"/>
                <w:sz w:val="24"/>
                <w:szCs w:val="24"/>
              </w:rPr>
              <w:t>Buccal</w:t>
            </w:r>
            <w:proofErr w:type="spellEnd"/>
            <w:r w:rsidRPr="00DE4237">
              <w:rPr>
                <w:rFonts w:ascii="Times New Roman" w:hAnsi="Times New Roman"/>
                <w:sz w:val="24"/>
                <w:szCs w:val="24"/>
              </w:rPr>
              <w:t xml:space="preserve"> Segment 1) Removable appliances - Acrylic partial denture is indicated when there has been bilateral loss of more than a single tooth.9 2) Fixed Space Maintainers - Band and loop appliances - It is usually used for preserving space created by premature loss of single primary molar. 13 It consists of a band cemented commonly to the tooth posterior to the edentulous space and a loop of wire across the edentulous space abutting the anterior tooth. 17The loop should be fabricated wide enough so that the </w:t>
            </w:r>
            <w:proofErr w:type="spellStart"/>
            <w:r w:rsidRPr="00DE4237">
              <w:rPr>
                <w:rFonts w:ascii="Times New Roman" w:hAnsi="Times New Roman"/>
                <w:sz w:val="24"/>
                <w:szCs w:val="24"/>
              </w:rPr>
              <w:t>succedaneous</w:t>
            </w:r>
            <w:proofErr w:type="spellEnd"/>
            <w:r w:rsidRPr="00DE4237">
              <w:rPr>
                <w:rFonts w:ascii="Times New Roman" w:hAnsi="Times New Roman"/>
                <w:sz w:val="24"/>
                <w:szCs w:val="24"/>
              </w:rPr>
              <w:t xml:space="preserve"> tooth can erupt into it. 18 The crown and loop is a variation of the band and loop appliance, and is used where stainless steel crown therapy is necessary on the abutment teeth.</w:t>
            </w:r>
          </w:p>
          <w:p w:rsidR="00EA0796"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Nance palatal arch appliance8 - This is a maxillary custom-made fixed appliance developed by H.N. Nance in 1947, consisting of a heavy gauge stainless steel wire soldered to the palatal aspect of the first permanent molar bands. The wire is directed from the </w:t>
            </w:r>
            <w:r w:rsidRPr="00DE4237">
              <w:rPr>
                <w:rFonts w:ascii="Times New Roman" w:hAnsi="Times New Roman"/>
                <w:sz w:val="24"/>
                <w:szCs w:val="24"/>
              </w:rPr>
              <w:lastRenderedPageBreak/>
              <w:t xml:space="preserve">molars anteriorly and is attached to an acrylic button, about 0.5 inches in diameter. 13 </w:t>
            </w:r>
            <w:proofErr w:type="spellStart"/>
            <w:r w:rsidRPr="00DE4237">
              <w:rPr>
                <w:rFonts w:ascii="Times New Roman" w:hAnsi="Times New Roman"/>
                <w:sz w:val="24"/>
                <w:szCs w:val="24"/>
              </w:rPr>
              <w:t>Transpalatal</w:t>
            </w:r>
            <w:proofErr w:type="spellEnd"/>
            <w:r w:rsidRPr="00DE4237">
              <w:rPr>
                <w:rFonts w:ascii="Times New Roman" w:hAnsi="Times New Roman"/>
                <w:sz w:val="24"/>
                <w:szCs w:val="24"/>
              </w:rPr>
              <w:t xml:space="preserve"> arch8 - Originally described by Robert </w:t>
            </w:r>
            <w:proofErr w:type="spellStart"/>
            <w:r w:rsidRPr="00DE4237">
              <w:rPr>
                <w:rFonts w:ascii="Times New Roman" w:hAnsi="Times New Roman"/>
                <w:sz w:val="24"/>
                <w:szCs w:val="24"/>
              </w:rPr>
              <w:t>Goshgarian</w:t>
            </w:r>
            <w:proofErr w:type="spellEnd"/>
            <w:r w:rsidRPr="00DE4237">
              <w:rPr>
                <w:rFonts w:ascii="Times New Roman" w:hAnsi="Times New Roman"/>
                <w:sz w:val="24"/>
                <w:szCs w:val="24"/>
              </w:rPr>
              <w:t xml:space="preserve"> in 1972, the </w:t>
            </w:r>
            <w:proofErr w:type="spellStart"/>
            <w:r w:rsidRPr="00DE4237">
              <w:rPr>
                <w:rFonts w:ascii="Times New Roman" w:hAnsi="Times New Roman"/>
                <w:sz w:val="24"/>
                <w:szCs w:val="24"/>
              </w:rPr>
              <w:t>transpalatal</w:t>
            </w:r>
            <w:proofErr w:type="spellEnd"/>
            <w:r w:rsidRPr="00DE4237">
              <w:rPr>
                <w:rFonts w:ascii="Times New Roman" w:hAnsi="Times New Roman"/>
                <w:sz w:val="24"/>
                <w:szCs w:val="24"/>
              </w:rPr>
              <w:t xml:space="preserve"> arch is a maxillary fixed appliance consisting of a heavy gauge stainless steel wire that extends from one maxillary first permanent molar, along the contour of the palate, to the contralateral first molar. It is adapted to the curvature of the palatal vault, so that it lies 2-3 mm away from the palatal mucosa, and an omega loop is usually incorporated midway across the span. The original design included a straight bar extending across the palate. It is referred as </w:t>
            </w:r>
            <w:proofErr w:type="spellStart"/>
            <w:r w:rsidRPr="00DE4237">
              <w:rPr>
                <w:rFonts w:ascii="Times New Roman" w:hAnsi="Times New Roman"/>
                <w:sz w:val="24"/>
                <w:szCs w:val="24"/>
              </w:rPr>
              <w:t>transpalatal</w:t>
            </w:r>
            <w:proofErr w:type="spellEnd"/>
            <w:r w:rsidRPr="00DE4237">
              <w:rPr>
                <w:rFonts w:ascii="Times New Roman" w:hAnsi="Times New Roman"/>
                <w:sz w:val="24"/>
                <w:szCs w:val="24"/>
              </w:rPr>
              <w:t xml:space="preserve"> bar.</w:t>
            </w:r>
          </w:p>
        </w:tc>
      </w:tr>
      <w:tr w:rsidR="00DE4237" w:rsidRPr="00DE4237" w:rsidTr="00FF1677">
        <w:tc>
          <w:tcPr>
            <w:tcW w:w="704" w:type="dxa"/>
          </w:tcPr>
          <w:p w:rsidR="00DE4237"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21</w:t>
            </w:r>
          </w:p>
        </w:tc>
        <w:tc>
          <w:tcPr>
            <w:tcW w:w="2977" w:type="dxa"/>
          </w:tcPr>
          <w:p w:rsidR="00DE4237" w:rsidRPr="00DE4237" w:rsidRDefault="00DE4237" w:rsidP="007D5686">
            <w:pPr>
              <w:pStyle w:val="NoSpacing"/>
              <w:jc w:val="center"/>
              <w:rPr>
                <w:rFonts w:ascii="Times New Roman" w:hAnsi="Times New Roman"/>
                <w:color w:val="212121"/>
                <w:sz w:val="24"/>
                <w:szCs w:val="24"/>
                <w:shd w:val="clear" w:color="auto" w:fill="FFFFFF"/>
              </w:rPr>
            </w:pPr>
            <w:r w:rsidRPr="00DE4237">
              <w:rPr>
                <w:rFonts w:ascii="Times New Roman" w:hAnsi="Times New Roman"/>
                <w:sz w:val="24"/>
                <w:szCs w:val="24"/>
              </w:rPr>
              <w:t>Child Abuse and Neglect</w:t>
            </w:r>
          </w:p>
        </w:tc>
        <w:tc>
          <w:tcPr>
            <w:tcW w:w="6237" w:type="dxa"/>
          </w:tcPr>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First documented and reported case of CA/CN occurred in 1874 with a child named Mary Ellen.</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Physical Abuse Craniofacial, head, face, and neck injuries occur in more than half of child abuse cases. All suspected victims of abuse or neglect, including children in state custody or foster care, should be examined carefully by the appropriate provider at some point during the course of the evaluation for signs of oral trauma, caries, gingivitis, and other oral health problems, which are more prevalent in maltreated children than in the general pediatric population.</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Sexual Abuse Although the oral cavity is a frequent site of sexual abuse in children</w:t>
            </w:r>
            <w:proofErr w:type="gramStart"/>
            <w:r w:rsidRPr="00DE4237">
              <w:rPr>
                <w:rFonts w:ascii="Times New Roman" w:hAnsi="Times New Roman"/>
                <w:sz w:val="24"/>
                <w:szCs w:val="24"/>
              </w:rPr>
              <w:t>,16</w:t>
            </w:r>
            <w:proofErr w:type="gramEnd"/>
            <w:r w:rsidRPr="00DE4237">
              <w:rPr>
                <w:rFonts w:ascii="Times New Roman" w:hAnsi="Times New Roman"/>
                <w:sz w:val="24"/>
                <w:szCs w:val="24"/>
              </w:rPr>
              <w:t xml:space="preserve"> visible oral injuries or infections are rare. When </w:t>
            </w:r>
            <w:proofErr w:type="spellStart"/>
            <w:r w:rsidRPr="00DE4237">
              <w:rPr>
                <w:rFonts w:ascii="Times New Roman" w:hAnsi="Times New Roman"/>
                <w:sz w:val="24"/>
                <w:szCs w:val="24"/>
              </w:rPr>
              <w:t>oralgenital</w:t>
            </w:r>
            <w:proofErr w:type="spellEnd"/>
            <w:r w:rsidRPr="00DE4237">
              <w:rPr>
                <w:rFonts w:ascii="Times New Roman" w:hAnsi="Times New Roman"/>
                <w:sz w:val="24"/>
                <w:szCs w:val="24"/>
              </w:rPr>
              <w:t xml:space="preserve"> contact is suspected, referral to specialized clinical settings equipped to conduct comprehensive examinations is </w:t>
            </w:r>
            <w:proofErr w:type="spellStart"/>
            <w:r w:rsidRPr="00DE4237">
              <w:rPr>
                <w:rFonts w:ascii="Times New Roman" w:hAnsi="Times New Roman"/>
                <w:sz w:val="24"/>
                <w:szCs w:val="24"/>
              </w:rPr>
              <w:t>recommende</w:t>
            </w:r>
            <w:proofErr w:type="spellEnd"/>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Bite Marks Acute or healed bite marks may indicate abuse. Dentists trained as forensic </w:t>
            </w:r>
            <w:proofErr w:type="spellStart"/>
            <w:r w:rsidRPr="00DE4237">
              <w:rPr>
                <w:rFonts w:ascii="Times New Roman" w:hAnsi="Times New Roman"/>
                <w:sz w:val="24"/>
                <w:szCs w:val="24"/>
              </w:rPr>
              <w:t>odontologists</w:t>
            </w:r>
            <w:proofErr w:type="spellEnd"/>
            <w:r w:rsidRPr="00DE4237">
              <w:rPr>
                <w:rFonts w:ascii="Times New Roman" w:hAnsi="Times New Roman"/>
                <w:sz w:val="24"/>
                <w:szCs w:val="24"/>
              </w:rPr>
              <w:t xml:space="preserve"> can assist health care providers in the detection and evaluation of bite marks related to physical and sexual abuse.‍ Bite marks found on human skin are challenging to interpret because of the distortion presented and the time elapsed between the injury and the analysis.‍ </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Bullying Thirty percent of children in the sixth to 10th grades report having been bullied and/or having bullied others. Children with </w:t>
            </w:r>
            <w:proofErr w:type="spellStart"/>
            <w:r w:rsidRPr="00DE4237">
              <w:rPr>
                <w:rFonts w:ascii="Times New Roman" w:hAnsi="Times New Roman"/>
                <w:sz w:val="24"/>
                <w:szCs w:val="24"/>
              </w:rPr>
              <w:t>orofacial</w:t>
            </w:r>
            <w:proofErr w:type="spellEnd"/>
            <w:r w:rsidRPr="00DE4237">
              <w:rPr>
                <w:rFonts w:ascii="Times New Roman" w:hAnsi="Times New Roman"/>
                <w:sz w:val="24"/>
                <w:szCs w:val="24"/>
              </w:rPr>
              <w:t xml:space="preserve"> or dental </w:t>
            </w:r>
            <w:r w:rsidRPr="00DE4237">
              <w:rPr>
                <w:rFonts w:ascii="Times New Roman" w:hAnsi="Times New Roman"/>
                <w:sz w:val="24"/>
                <w:szCs w:val="24"/>
              </w:rPr>
              <w:lastRenderedPageBreak/>
              <w:t>abnormalities (including malocclusion) are frequently subjected to bullying.</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Dental Neglect Dental neglect, as defined by the American Academy of Pediatric Dentistry, is the “wilful failure of parent or guardian, despite adequate access to care, to seek and follow through with treatment necessary to ensure a level of oral health essential for adequate function and freedom from pain and </w:t>
            </w:r>
            <w:proofErr w:type="spellStart"/>
            <w:r w:rsidRPr="00DE4237">
              <w:rPr>
                <w:rFonts w:ascii="Times New Roman" w:hAnsi="Times New Roman"/>
                <w:sz w:val="24"/>
                <w:szCs w:val="24"/>
              </w:rPr>
              <w:t>infection.”Dental</w:t>
            </w:r>
            <w:proofErr w:type="spellEnd"/>
            <w:r w:rsidRPr="00DE4237">
              <w:rPr>
                <w:rFonts w:ascii="Times New Roman" w:hAnsi="Times New Roman"/>
                <w:sz w:val="24"/>
                <w:szCs w:val="24"/>
              </w:rPr>
              <w:t xml:space="preserve"> caries, periodontal diseases, and other oral conditions can lead to pain, infection, loss of function, and worse if left untreated.</w:t>
            </w:r>
          </w:p>
          <w:p w:rsidR="00DE4237" w:rsidRPr="00DE4237" w:rsidRDefault="00DE4237" w:rsidP="00DE4237">
            <w:pPr>
              <w:pStyle w:val="ListParagraph"/>
              <w:spacing w:after="160" w:line="259" w:lineRule="auto"/>
              <w:rPr>
                <w:rFonts w:ascii="Times New Roman" w:hAnsi="Times New Roman"/>
                <w:sz w:val="24"/>
                <w:szCs w:val="24"/>
              </w:rPr>
            </w:pPr>
            <w:r w:rsidRPr="00DE4237">
              <w:rPr>
                <w:rFonts w:ascii="Times New Roman" w:hAnsi="Times New Roman"/>
                <w:sz w:val="24"/>
                <w:szCs w:val="24"/>
              </w:rPr>
              <w:t>Dentists are at an advantage when it comes to identifying child abuse. As most of the characteristic signs can be visualized in the craniofacial and oral regions</w:t>
            </w:r>
          </w:p>
        </w:tc>
      </w:tr>
      <w:tr w:rsidR="00DE4237" w:rsidRPr="00DE4237" w:rsidTr="00FF1677">
        <w:tc>
          <w:tcPr>
            <w:tcW w:w="704" w:type="dxa"/>
          </w:tcPr>
          <w:p w:rsidR="00DE4237"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lastRenderedPageBreak/>
              <w:t>22</w:t>
            </w:r>
          </w:p>
        </w:tc>
        <w:tc>
          <w:tcPr>
            <w:tcW w:w="2977" w:type="dxa"/>
          </w:tcPr>
          <w:p w:rsidR="00DE4237" w:rsidRPr="00DE4237" w:rsidRDefault="00DE4237" w:rsidP="007D5686">
            <w:pPr>
              <w:pStyle w:val="NoSpacing"/>
              <w:jc w:val="center"/>
              <w:rPr>
                <w:rFonts w:ascii="Times New Roman" w:hAnsi="Times New Roman"/>
                <w:sz w:val="24"/>
                <w:szCs w:val="24"/>
              </w:rPr>
            </w:pPr>
            <w:r w:rsidRPr="00DE4237">
              <w:rPr>
                <w:rFonts w:ascii="Times New Roman" w:hAnsi="Times New Roman"/>
                <w:sz w:val="24"/>
                <w:szCs w:val="24"/>
              </w:rPr>
              <w:t>Crowns in Paediatric Dentistry</w:t>
            </w:r>
          </w:p>
        </w:tc>
        <w:tc>
          <w:tcPr>
            <w:tcW w:w="6237" w:type="dxa"/>
          </w:tcPr>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 xml:space="preserve">PRE-FORMED METAL CROWN Preformed metal crown (PMCs) for primary molar teeth were first described in 1950 by Engel followed by Dr. William </w:t>
            </w:r>
            <w:proofErr w:type="gramStart"/>
            <w:r w:rsidRPr="00DE4237">
              <w:rPr>
                <w:rFonts w:ascii="Times New Roman" w:hAnsi="Times New Roman"/>
                <w:sz w:val="24"/>
                <w:szCs w:val="24"/>
              </w:rPr>
              <w:t>Humphrey(</w:t>
            </w:r>
            <w:proofErr w:type="gramEnd"/>
            <w:r w:rsidRPr="00DE4237">
              <w:rPr>
                <w:rFonts w:ascii="Times New Roman" w:hAnsi="Times New Roman"/>
                <w:sz w:val="24"/>
                <w:szCs w:val="24"/>
              </w:rPr>
              <w:t>1950). They were made of stainless steel and were referred to by an acronym of SSC.</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proofErr w:type="spellStart"/>
            <w:r w:rsidRPr="00DE4237">
              <w:rPr>
                <w:rFonts w:ascii="Times New Roman" w:hAnsi="Times New Roman"/>
                <w:sz w:val="24"/>
                <w:szCs w:val="24"/>
              </w:rPr>
              <w:t>Preveneered</w:t>
            </w:r>
            <w:proofErr w:type="spellEnd"/>
            <w:r w:rsidRPr="00DE4237">
              <w:rPr>
                <w:rFonts w:ascii="Times New Roman" w:hAnsi="Times New Roman"/>
                <w:sz w:val="24"/>
                <w:szCs w:val="24"/>
              </w:rPr>
              <w:t xml:space="preserve"> stainless steel crowns (PVSCCs) offer a potential esthetic and durable restoration for grossly decayed primary teeth, as these crowns allegedly combine the durability of conventional SSC with the esthetic appeal of composite </w:t>
            </w:r>
            <w:proofErr w:type="spellStart"/>
            <w:r w:rsidRPr="00DE4237">
              <w:rPr>
                <w:rFonts w:ascii="Times New Roman" w:hAnsi="Times New Roman"/>
                <w:sz w:val="24"/>
                <w:szCs w:val="24"/>
              </w:rPr>
              <w:t>resin.These</w:t>
            </w:r>
            <w:proofErr w:type="spellEnd"/>
            <w:r w:rsidRPr="00DE4237">
              <w:rPr>
                <w:rFonts w:ascii="Times New Roman" w:hAnsi="Times New Roman"/>
                <w:sz w:val="24"/>
                <w:szCs w:val="24"/>
              </w:rPr>
              <w:t xml:space="preserve"> crowns are available with a variety of facing materials such as composite resin or thermoplastic resin bonded to the stainless steel crown. Esthetic veneers are retained on the stainless steel crowns using a variety of mechanical and chemical bonding approaches.</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STRIP CROWN Among the most esthetic and popular restorations for carious primary anterior incisors are composite resin strip crowns. Resin composite strip crowns (SCs) have been utilized for over 2 decades to restore carious primary teeth</w:t>
            </w:r>
          </w:p>
          <w:p w:rsidR="00DE4237" w:rsidRPr="00DE4237" w:rsidRDefault="00DE4237" w:rsidP="00DE4237">
            <w:pPr>
              <w:pStyle w:val="ListParagraph"/>
              <w:numPr>
                <w:ilvl w:val="0"/>
                <w:numId w:val="13"/>
              </w:numPr>
              <w:spacing w:after="160" w:line="259" w:lineRule="auto"/>
              <w:rPr>
                <w:rFonts w:ascii="Times New Roman" w:hAnsi="Times New Roman"/>
                <w:sz w:val="24"/>
                <w:szCs w:val="24"/>
              </w:rPr>
            </w:pPr>
            <w:r w:rsidRPr="00DE4237">
              <w:rPr>
                <w:rFonts w:ascii="Times New Roman" w:hAnsi="Times New Roman"/>
                <w:sz w:val="24"/>
                <w:szCs w:val="24"/>
              </w:rPr>
              <w:t>POLYCARBONATE CROWN Conventional Class III carious lesions in primary teeth are usually treated with composite resins or amalgam. However, more severely decayed teeth require stainless steel crowns, composite crowns or polycarbonate crowns.</w:t>
            </w:r>
          </w:p>
          <w:p w:rsidR="00DE4237" w:rsidRPr="00DE4237" w:rsidRDefault="00DE4237" w:rsidP="00DE4237">
            <w:pPr>
              <w:rPr>
                <w:rFonts w:ascii="Times New Roman" w:hAnsi="Times New Roman"/>
                <w:sz w:val="24"/>
                <w:szCs w:val="24"/>
              </w:rPr>
            </w:pPr>
            <w:r w:rsidRPr="00DE4237">
              <w:rPr>
                <w:rFonts w:ascii="Times New Roman" w:hAnsi="Times New Roman"/>
                <w:sz w:val="24"/>
                <w:szCs w:val="24"/>
              </w:rPr>
              <w:t xml:space="preserve">ZIRCONIA PAEDIATRIC CROWN: These are crowns made of zirconia for the primary dentition that contain no metal. </w:t>
            </w:r>
            <w:r w:rsidRPr="00DE4237">
              <w:rPr>
                <w:rFonts w:ascii="Times New Roman" w:hAnsi="Times New Roman"/>
                <w:sz w:val="24"/>
                <w:szCs w:val="24"/>
              </w:rPr>
              <w:lastRenderedPageBreak/>
              <w:t xml:space="preserve">Zirconia restorations are not new to the dental world and are one of the dominant types of ceramics used for a variety of computer aided design /computer aided manufacturing restorations, including framework/hand veneer, framework/milled veneer, full-contour fixed prosthodontics, implant abutments, and large </w:t>
            </w:r>
            <w:proofErr w:type="spellStart"/>
            <w:r w:rsidRPr="00DE4237">
              <w:rPr>
                <w:rFonts w:ascii="Times New Roman" w:hAnsi="Times New Roman"/>
                <w:sz w:val="24"/>
                <w:szCs w:val="24"/>
              </w:rPr>
              <w:t>im</w:t>
            </w:r>
            <w:proofErr w:type="spellEnd"/>
          </w:p>
        </w:tc>
      </w:tr>
    </w:tbl>
    <w:p w:rsidR="00CE4FA3" w:rsidRPr="00DE4237" w:rsidRDefault="00CE4FA3" w:rsidP="00CE4FA3">
      <w:pPr>
        <w:pStyle w:val="Heading1"/>
        <w:spacing w:before="114"/>
        <w:rPr>
          <w:rFonts w:ascii="Times New Roman" w:hAnsi="Times New Roman" w:cs="Times New Roman"/>
          <w:b w:val="0"/>
          <w:sz w:val="24"/>
          <w:szCs w:val="24"/>
        </w:rPr>
      </w:pPr>
    </w:p>
    <w:p w:rsidR="00CE4FA3" w:rsidRPr="00DE4237" w:rsidRDefault="00CE4FA3" w:rsidP="00CE4FA3">
      <w:pPr>
        <w:pStyle w:val="Heading1"/>
        <w:spacing w:before="114"/>
        <w:ind w:left="0"/>
        <w:rPr>
          <w:rFonts w:ascii="Times New Roman" w:hAnsi="Times New Roman" w:cs="Times New Roman"/>
          <w:b w:val="0"/>
          <w:sz w:val="24"/>
          <w:szCs w:val="24"/>
        </w:rPr>
      </w:pPr>
    </w:p>
    <w:p w:rsidR="00F02B05" w:rsidRPr="00DE4237" w:rsidRDefault="00F02B05">
      <w:pPr>
        <w:rPr>
          <w:rFonts w:ascii="Times New Roman" w:hAnsi="Times New Roman"/>
          <w:sz w:val="24"/>
          <w:szCs w:val="24"/>
        </w:rPr>
      </w:pPr>
    </w:p>
    <w:sectPr w:rsidR="00F02B05" w:rsidRPr="00DE4237" w:rsidSect="00CE4FA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791"/>
    <w:multiLevelType w:val="hybridMultilevel"/>
    <w:tmpl w:val="AD4A7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4B1099"/>
    <w:multiLevelType w:val="hybridMultilevel"/>
    <w:tmpl w:val="83609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22839C3"/>
    <w:multiLevelType w:val="hybridMultilevel"/>
    <w:tmpl w:val="64BC04C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309" w:hanging="360"/>
      </w:pPr>
      <w:rPr>
        <w:rFonts w:ascii="Courier New" w:hAnsi="Courier New" w:cs="Courier New" w:hint="default"/>
      </w:rPr>
    </w:lvl>
    <w:lvl w:ilvl="2" w:tplc="40090005" w:tentative="1">
      <w:start w:val="1"/>
      <w:numFmt w:val="bullet"/>
      <w:lvlText w:val=""/>
      <w:lvlJc w:val="left"/>
      <w:pPr>
        <w:ind w:left="2029" w:hanging="360"/>
      </w:pPr>
      <w:rPr>
        <w:rFonts w:ascii="Wingdings" w:hAnsi="Wingdings" w:hint="default"/>
      </w:rPr>
    </w:lvl>
    <w:lvl w:ilvl="3" w:tplc="40090001" w:tentative="1">
      <w:start w:val="1"/>
      <w:numFmt w:val="bullet"/>
      <w:lvlText w:val=""/>
      <w:lvlJc w:val="left"/>
      <w:pPr>
        <w:ind w:left="2749" w:hanging="360"/>
      </w:pPr>
      <w:rPr>
        <w:rFonts w:ascii="Symbol" w:hAnsi="Symbol" w:hint="default"/>
      </w:rPr>
    </w:lvl>
    <w:lvl w:ilvl="4" w:tplc="40090003" w:tentative="1">
      <w:start w:val="1"/>
      <w:numFmt w:val="bullet"/>
      <w:lvlText w:val="o"/>
      <w:lvlJc w:val="left"/>
      <w:pPr>
        <w:ind w:left="3469" w:hanging="360"/>
      </w:pPr>
      <w:rPr>
        <w:rFonts w:ascii="Courier New" w:hAnsi="Courier New" w:cs="Courier New" w:hint="default"/>
      </w:rPr>
    </w:lvl>
    <w:lvl w:ilvl="5" w:tplc="40090005" w:tentative="1">
      <w:start w:val="1"/>
      <w:numFmt w:val="bullet"/>
      <w:lvlText w:val=""/>
      <w:lvlJc w:val="left"/>
      <w:pPr>
        <w:ind w:left="4189" w:hanging="360"/>
      </w:pPr>
      <w:rPr>
        <w:rFonts w:ascii="Wingdings" w:hAnsi="Wingdings" w:hint="default"/>
      </w:rPr>
    </w:lvl>
    <w:lvl w:ilvl="6" w:tplc="40090001" w:tentative="1">
      <w:start w:val="1"/>
      <w:numFmt w:val="bullet"/>
      <w:lvlText w:val=""/>
      <w:lvlJc w:val="left"/>
      <w:pPr>
        <w:ind w:left="4909" w:hanging="360"/>
      </w:pPr>
      <w:rPr>
        <w:rFonts w:ascii="Symbol" w:hAnsi="Symbol" w:hint="default"/>
      </w:rPr>
    </w:lvl>
    <w:lvl w:ilvl="7" w:tplc="40090003" w:tentative="1">
      <w:start w:val="1"/>
      <w:numFmt w:val="bullet"/>
      <w:lvlText w:val="o"/>
      <w:lvlJc w:val="left"/>
      <w:pPr>
        <w:ind w:left="5629" w:hanging="360"/>
      </w:pPr>
      <w:rPr>
        <w:rFonts w:ascii="Courier New" w:hAnsi="Courier New" w:cs="Courier New" w:hint="default"/>
      </w:rPr>
    </w:lvl>
    <w:lvl w:ilvl="8" w:tplc="40090005" w:tentative="1">
      <w:start w:val="1"/>
      <w:numFmt w:val="bullet"/>
      <w:lvlText w:val=""/>
      <w:lvlJc w:val="left"/>
      <w:pPr>
        <w:ind w:left="6349" w:hanging="360"/>
      </w:pPr>
      <w:rPr>
        <w:rFonts w:ascii="Wingdings" w:hAnsi="Wingdings" w:hint="default"/>
      </w:rPr>
    </w:lvl>
  </w:abstractNum>
  <w:abstractNum w:abstractNumId="3">
    <w:nsid w:val="1ED63874"/>
    <w:multiLevelType w:val="hybridMultilevel"/>
    <w:tmpl w:val="E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12C08"/>
    <w:multiLevelType w:val="hybridMultilevel"/>
    <w:tmpl w:val="CA34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47565"/>
    <w:multiLevelType w:val="hybridMultilevel"/>
    <w:tmpl w:val="9478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6206EA9"/>
    <w:multiLevelType w:val="hybridMultilevel"/>
    <w:tmpl w:val="1592B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DF91687"/>
    <w:multiLevelType w:val="hybridMultilevel"/>
    <w:tmpl w:val="F76813B6"/>
    <w:lvl w:ilvl="0" w:tplc="40090001">
      <w:start w:val="1"/>
      <w:numFmt w:val="bullet"/>
      <w:lvlText w:val=""/>
      <w:lvlJc w:val="left"/>
      <w:pPr>
        <w:ind w:left="1095" w:hanging="360"/>
      </w:pPr>
      <w:rPr>
        <w:rFonts w:ascii="Symbol" w:hAnsi="Symbol"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8">
    <w:nsid w:val="58312849"/>
    <w:multiLevelType w:val="hybridMultilevel"/>
    <w:tmpl w:val="AFC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65078"/>
    <w:multiLevelType w:val="hybridMultilevel"/>
    <w:tmpl w:val="929E1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FF90C8D"/>
    <w:multiLevelType w:val="hybridMultilevel"/>
    <w:tmpl w:val="40B84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E1276D5"/>
    <w:multiLevelType w:val="hybridMultilevel"/>
    <w:tmpl w:val="2B887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1C90ACE"/>
    <w:multiLevelType w:val="hybridMultilevel"/>
    <w:tmpl w:val="767AC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7AD7E90"/>
    <w:multiLevelType w:val="hybridMultilevel"/>
    <w:tmpl w:val="16343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0"/>
  </w:num>
  <w:num w:numId="5">
    <w:abstractNumId w:val="11"/>
  </w:num>
  <w:num w:numId="6">
    <w:abstractNumId w:val="0"/>
  </w:num>
  <w:num w:numId="7">
    <w:abstractNumId w:val="9"/>
  </w:num>
  <w:num w:numId="8">
    <w:abstractNumId w:val="1"/>
  </w:num>
  <w:num w:numId="9">
    <w:abstractNumId w:val="7"/>
  </w:num>
  <w:num w:numId="10">
    <w:abstractNumId w:val="13"/>
  </w:num>
  <w:num w:numId="11">
    <w:abstractNumId w:val="5"/>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8E"/>
    <w:rsid w:val="006A298C"/>
    <w:rsid w:val="00744A8E"/>
    <w:rsid w:val="00746C4D"/>
    <w:rsid w:val="007D5686"/>
    <w:rsid w:val="008054CC"/>
    <w:rsid w:val="009629E5"/>
    <w:rsid w:val="00C901B3"/>
    <w:rsid w:val="00CE4FA3"/>
    <w:rsid w:val="00DE4237"/>
    <w:rsid w:val="00EA0796"/>
    <w:rsid w:val="00F02B05"/>
    <w:rsid w:val="00FF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8D67D-0654-4BCC-9DB9-A64BB695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A3"/>
    <w:rPr>
      <w:rFonts w:ascii="Calibri" w:eastAsia="Times New Roman" w:hAnsi="Calibri" w:cs="Times New Roman"/>
      <w:lang w:val="en-GB"/>
    </w:rPr>
  </w:style>
  <w:style w:type="paragraph" w:styleId="Heading1">
    <w:name w:val="heading 1"/>
    <w:basedOn w:val="Normal"/>
    <w:link w:val="Heading1Char"/>
    <w:uiPriority w:val="1"/>
    <w:qFormat/>
    <w:rsid w:val="00CE4FA3"/>
    <w:pPr>
      <w:widowControl w:val="0"/>
      <w:autoSpaceDE w:val="0"/>
      <w:autoSpaceDN w:val="0"/>
      <w:spacing w:after="0" w:line="240" w:lineRule="auto"/>
      <w:ind w:left="120"/>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4FA3"/>
    <w:rPr>
      <w:rFonts w:ascii="Arial" w:eastAsia="Arial" w:hAnsi="Arial" w:cs="Arial"/>
      <w:b/>
      <w:bCs/>
      <w:sz w:val="20"/>
      <w:szCs w:val="20"/>
    </w:rPr>
  </w:style>
  <w:style w:type="paragraph" w:styleId="ListParagraph">
    <w:name w:val="List Paragraph"/>
    <w:basedOn w:val="Normal"/>
    <w:uiPriority w:val="34"/>
    <w:qFormat/>
    <w:rsid w:val="00CE4FA3"/>
    <w:pPr>
      <w:spacing w:after="200" w:line="276" w:lineRule="auto"/>
      <w:ind w:left="720"/>
      <w:contextualSpacing/>
    </w:pPr>
    <w:rPr>
      <w:lang w:val="en-US"/>
    </w:rPr>
  </w:style>
  <w:style w:type="paragraph" w:styleId="BodyText">
    <w:name w:val="Body Text"/>
    <w:basedOn w:val="Normal"/>
    <w:link w:val="BodyTextChar"/>
    <w:uiPriority w:val="1"/>
    <w:qFormat/>
    <w:rsid w:val="00CE4FA3"/>
    <w:pPr>
      <w:widowControl w:val="0"/>
      <w:autoSpaceDE w:val="0"/>
      <w:autoSpaceDN w:val="0"/>
      <w:spacing w:after="0" w:line="240" w:lineRule="auto"/>
      <w:ind w:left="840" w:hanging="36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CE4FA3"/>
    <w:rPr>
      <w:rFonts w:ascii="Arial MT" w:eastAsia="Arial MT" w:hAnsi="Arial MT" w:cs="Arial MT"/>
      <w:sz w:val="20"/>
      <w:szCs w:val="20"/>
    </w:rPr>
  </w:style>
  <w:style w:type="paragraph" w:styleId="Title">
    <w:name w:val="Title"/>
    <w:basedOn w:val="Normal"/>
    <w:link w:val="TitleChar"/>
    <w:uiPriority w:val="10"/>
    <w:qFormat/>
    <w:rsid w:val="007D5686"/>
    <w:pPr>
      <w:widowControl w:val="0"/>
      <w:autoSpaceDE w:val="0"/>
      <w:autoSpaceDN w:val="0"/>
      <w:spacing w:before="75" w:after="0" w:line="240" w:lineRule="auto"/>
      <w:ind w:left="2359" w:right="2466"/>
      <w:jc w:val="center"/>
    </w:pPr>
    <w:rPr>
      <w:rFonts w:ascii="Arial" w:eastAsia="Arial" w:hAnsi="Arial" w:cs="Arial"/>
      <w:b/>
      <w:bCs/>
      <w:sz w:val="24"/>
      <w:szCs w:val="24"/>
      <w:u w:val="single" w:color="000000"/>
      <w:lang w:val="en-US"/>
    </w:rPr>
  </w:style>
  <w:style w:type="character" w:customStyle="1" w:styleId="TitleChar">
    <w:name w:val="Title Char"/>
    <w:basedOn w:val="DefaultParagraphFont"/>
    <w:link w:val="Title"/>
    <w:uiPriority w:val="10"/>
    <w:rsid w:val="007D5686"/>
    <w:rPr>
      <w:rFonts w:ascii="Arial" w:eastAsia="Arial" w:hAnsi="Arial" w:cs="Arial"/>
      <w:b/>
      <w:bCs/>
      <w:sz w:val="24"/>
      <w:szCs w:val="24"/>
      <w:u w:val="single" w:color="000000"/>
    </w:rPr>
  </w:style>
  <w:style w:type="paragraph" w:styleId="NoSpacing">
    <w:name w:val="No Spacing"/>
    <w:uiPriority w:val="1"/>
    <w:qFormat/>
    <w:rsid w:val="007D5686"/>
    <w:pPr>
      <w:spacing w:after="0" w:line="240" w:lineRule="auto"/>
    </w:pPr>
    <w:rPr>
      <w:rFonts w:ascii="Calibri" w:eastAsia="Times New Roman" w:hAnsi="Calibri" w:cs="Times New Roman"/>
      <w:lang w:val="en-GB"/>
    </w:rPr>
  </w:style>
  <w:style w:type="table" w:styleId="TableGrid">
    <w:name w:val="Table Grid"/>
    <w:basedOn w:val="TableNormal"/>
    <w:uiPriority w:val="39"/>
    <w:rsid w:val="007D5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d-word">
    <w:name w:val="nd-word"/>
    <w:basedOn w:val="DefaultParagraphFont"/>
    <w:rsid w:val="00EA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19</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dc:creator>
  <cp:keywords/>
  <dc:description/>
  <cp:lastModifiedBy>ACCOUNT</cp:lastModifiedBy>
  <cp:revision>6</cp:revision>
  <dcterms:created xsi:type="dcterms:W3CDTF">2023-11-24T04:11:00Z</dcterms:created>
  <dcterms:modified xsi:type="dcterms:W3CDTF">2023-11-24T05:37:00Z</dcterms:modified>
</cp:coreProperties>
</file>